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67724" w14:textId="6F213295" w:rsidR="00234533" w:rsidRPr="002C6C08" w:rsidRDefault="00234533" w:rsidP="00234533">
      <w:pPr>
        <w:tabs>
          <w:tab w:val="right" w:pos="9639"/>
        </w:tabs>
        <w:overflowPunct w:val="0"/>
        <w:autoSpaceDE w:val="0"/>
        <w:autoSpaceDN w:val="0"/>
        <w:adjustRightInd w:val="0"/>
        <w:textAlignment w:val="baseline"/>
        <w:rPr>
          <w:rFonts w:ascii="Arial" w:eastAsia="Arial Unicode MS" w:hAnsi="Arial"/>
          <w:b/>
          <w:bCs/>
          <w:i/>
          <w:sz w:val="28"/>
          <w:szCs w:val="28"/>
        </w:rPr>
      </w:pPr>
      <w:r w:rsidRPr="002C6C08">
        <w:rPr>
          <w:rFonts w:ascii="Arial" w:eastAsia="Arial Unicode MS" w:hAnsi="Arial"/>
          <w:b/>
          <w:bCs/>
          <w:sz w:val="28"/>
          <w:szCs w:val="28"/>
          <w:lang w:eastAsia="en-US"/>
        </w:rPr>
        <w:t>3GPP T</w:t>
      </w:r>
      <w:bookmarkStart w:id="0" w:name="_Ref452454252"/>
      <w:bookmarkEnd w:id="0"/>
      <w:r>
        <w:rPr>
          <w:rFonts w:ascii="Arial" w:eastAsia="Arial Unicode MS" w:hAnsi="Arial"/>
          <w:b/>
          <w:bCs/>
          <w:sz w:val="28"/>
          <w:szCs w:val="28"/>
          <w:lang w:eastAsia="en-US"/>
        </w:rPr>
        <w:t>SG</w:t>
      </w:r>
      <w:r>
        <w:rPr>
          <w:rFonts w:ascii="Arial" w:eastAsia="Arial Unicode MS" w:hAnsi="Arial" w:hint="eastAsia"/>
          <w:b/>
          <w:bCs/>
          <w:sz w:val="28"/>
          <w:szCs w:val="28"/>
        </w:rPr>
        <w:t>-</w:t>
      </w:r>
      <w:r w:rsidRPr="002C6C08">
        <w:rPr>
          <w:rFonts w:ascii="Arial" w:eastAsia="Arial Unicode MS" w:hAnsi="Arial"/>
          <w:b/>
          <w:bCs/>
          <w:sz w:val="28"/>
          <w:szCs w:val="28"/>
          <w:lang w:eastAsia="en-US"/>
        </w:rPr>
        <w:t>RAN</w:t>
      </w:r>
      <w:r>
        <w:rPr>
          <w:rFonts w:ascii="Arial" w:eastAsia="Arial Unicode MS" w:hAnsi="Arial" w:hint="eastAsia"/>
          <w:b/>
          <w:bCs/>
          <w:sz w:val="28"/>
          <w:szCs w:val="28"/>
        </w:rPr>
        <w:t xml:space="preserve"> WG</w:t>
      </w:r>
      <w:r w:rsidRPr="002C6C08">
        <w:rPr>
          <w:rFonts w:ascii="Arial" w:eastAsia="Arial Unicode MS" w:hAnsi="Arial"/>
          <w:b/>
          <w:bCs/>
          <w:sz w:val="28"/>
          <w:szCs w:val="28"/>
          <w:lang w:eastAsia="en-US"/>
        </w:rPr>
        <w:t>2</w:t>
      </w:r>
      <w:r>
        <w:rPr>
          <w:rFonts w:ascii="Arial" w:eastAsia="Arial Unicode MS" w:hAnsi="Arial" w:hint="eastAsia"/>
          <w:b/>
          <w:bCs/>
          <w:sz w:val="28"/>
          <w:szCs w:val="28"/>
        </w:rPr>
        <w:t xml:space="preserve"> #1</w:t>
      </w:r>
      <w:r>
        <w:rPr>
          <w:rFonts w:ascii="Arial" w:eastAsia="Arial Unicode MS" w:hAnsi="Arial"/>
          <w:b/>
          <w:bCs/>
          <w:sz w:val="28"/>
          <w:szCs w:val="28"/>
        </w:rPr>
        <w:t>2</w:t>
      </w:r>
      <w:r>
        <w:rPr>
          <w:rFonts w:ascii="Arial" w:eastAsia="Arial Unicode MS" w:hAnsi="Arial" w:hint="eastAsia"/>
          <w:b/>
          <w:bCs/>
          <w:sz w:val="28"/>
          <w:szCs w:val="28"/>
        </w:rPr>
        <w:t>1</w:t>
      </w:r>
      <w:r w:rsidRPr="002C6C08">
        <w:rPr>
          <w:rFonts w:ascii="Arial" w:eastAsia="Arial Unicode MS" w:hAnsi="Arial"/>
          <w:b/>
          <w:bCs/>
          <w:sz w:val="28"/>
          <w:szCs w:val="28"/>
          <w:lang w:eastAsia="en-US"/>
        </w:rPr>
        <w:tab/>
      </w:r>
      <w:r w:rsidR="00A83718" w:rsidRPr="00A83718">
        <w:rPr>
          <w:rFonts w:ascii="Arial" w:eastAsia="Arial Unicode MS" w:hAnsi="Arial"/>
          <w:b/>
          <w:bCs/>
          <w:sz w:val="28"/>
          <w:szCs w:val="28"/>
        </w:rPr>
        <w:t>R2-2301524</w:t>
      </w:r>
    </w:p>
    <w:p w14:paraId="3F259784" w14:textId="77777777" w:rsidR="00234533" w:rsidRPr="002C6C08" w:rsidRDefault="00234533" w:rsidP="00234533">
      <w:pPr>
        <w:tabs>
          <w:tab w:val="right" w:pos="9639"/>
        </w:tabs>
        <w:overflowPunct w:val="0"/>
        <w:autoSpaceDE w:val="0"/>
        <w:autoSpaceDN w:val="0"/>
        <w:adjustRightInd w:val="0"/>
        <w:textAlignment w:val="baseline"/>
        <w:rPr>
          <w:rFonts w:ascii="Arial" w:eastAsia="Arial Unicode MS" w:hAnsi="Arial"/>
          <w:b/>
          <w:bCs/>
          <w:szCs w:val="20"/>
        </w:rPr>
      </w:pPr>
      <w:r>
        <w:rPr>
          <w:rFonts w:ascii="Arial" w:eastAsia="Arial Unicode MS" w:hAnsi="Arial"/>
          <w:b/>
          <w:bCs/>
          <w:szCs w:val="20"/>
        </w:rPr>
        <w:t xml:space="preserve">Athens, Greece, 27 February – 3 </w:t>
      </w:r>
      <w:proofErr w:type="gramStart"/>
      <w:r>
        <w:rPr>
          <w:rFonts w:ascii="Arial" w:eastAsia="Arial Unicode MS" w:hAnsi="Arial"/>
          <w:b/>
          <w:bCs/>
          <w:szCs w:val="20"/>
        </w:rPr>
        <w:t>March</w:t>
      </w:r>
      <w:r w:rsidRPr="002C6C08">
        <w:rPr>
          <w:rFonts w:ascii="Arial" w:eastAsia="Arial Unicode MS" w:hAnsi="Arial" w:hint="eastAsia"/>
          <w:b/>
          <w:bCs/>
          <w:szCs w:val="20"/>
        </w:rPr>
        <w:t>,</w:t>
      </w:r>
      <w:proofErr w:type="gramEnd"/>
      <w:r>
        <w:rPr>
          <w:rFonts w:ascii="Arial" w:eastAsia="Arial Unicode MS" w:hAnsi="Arial"/>
          <w:b/>
          <w:bCs/>
          <w:szCs w:val="20"/>
        </w:rPr>
        <w:t xml:space="preserve"> 2022</w:t>
      </w:r>
    </w:p>
    <w:p w14:paraId="3092DA59" w14:textId="77777777" w:rsidR="00E35FEE" w:rsidRDefault="00E35FEE" w:rsidP="008C4837">
      <w:pPr>
        <w:pStyle w:val="3GPPHeader"/>
        <w:rPr>
          <w:rFonts w:ascii="Arial" w:hAnsi="Arial" w:cs="Arial"/>
          <w:sz w:val="22"/>
          <w:szCs w:val="22"/>
        </w:rPr>
      </w:pPr>
    </w:p>
    <w:p w14:paraId="67060A0F" w14:textId="6DF379C1" w:rsidR="008C4837" w:rsidRPr="00292984" w:rsidRDefault="008C4837" w:rsidP="008C4837">
      <w:pPr>
        <w:pStyle w:val="3GPPHeader"/>
        <w:rPr>
          <w:rFonts w:ascii="Arial" w:hAnsi="Arial" w:cs="Arial"/>
          <w:sz w:val="22"/>
          <w:szCs w:val="22"/>
          <w:lang w:val="en-GB"/>
        </w:rPr>
      </w:pPr>
      <w:r w:rsidRPr="00292984">
        <w:rPr>
          <w:rFonts w:ascii="Arial" w:hAnsi="Arial" w:cs="Arial"/>
          <w:sz w:val="22"/>
          <w:szCs w:val="22"/>
        </w:rPr>
        <w:t>Agenda Item:</w:t>
      </w:r>
      <w:r w:rsidRPr="00292984">
        <w:rPr>
          <w:rFonts w:ascii="Arial" w:hAnsi="Arial" w:cs="Arial"/>
          <w:sz w:val="22"/>
          <w:szCs w:val="22"/>
        </w:rPr>
        <w:tab/>
      </w:r>
      <w:r w:rsidR="000A2953" w:rsidRPr="000A2953">
        <w:rPr>
          <w:rFonts w:ascii="Arial" w:hAnsi="Arial" w:cs="Arial"/>
          <w:sz w:val="22"/>
          <w:szCs w:val="22"/>
        </w:rPr>
        <w:t>8.7.2 Coverage Enhancements</w:t>
      </w:r>
    </w:p>
    <w:p w14:paraId="7E04E50F" w14:textId="69C6D05B" w:rsidR="008C4837" w:rsidRPr="00292984" w:rsidRDefault="008C4837" w:rsidP="006E1A72">
      <w:pPr>
        <w:pStyle w:val="3GPPHeader"/>
        <w:ind w:left="1700" w:hanging="1700"/>
        <w:rPr>
          <w:rFonts w:ascii="Arial" w:hAnsi="Arial" w:cs="Arial"/>
          <w:sz w:val="22"/>
          <w:szCs w:val="22"/>
        </w:rPr>
      </w:pPr>
      <w:r w:rsidRPr="00292984">
        <w:rPr>
          <w:rFonts w:ascii="Arial" w:hAnsi="Arial" w:cs="Arial"/>
          <w:sz w:val="22"/>
          <w:szCs w:val="22"/>
        </w:rPr>
        <w:t>Title:</w:t>
      </w:r>
      <w:r w:rsidRPr="00292984">
        <w:rPr>
          <w:rFonts w:ascii="Arial" w:hAnsi="Arial" w:cs="Arial"/>
          <w:sz w:val="22"/>
          <w:szCs w:val="22"/>
        </w:rPr>
        <w:tab/>
      </w:r>
      <w:r w:rsidR="006E2883">
        <w:rPr>
          <w:rFonts w:ascii="Arial" w:hAnsi="Arial" w:cs="Arial"/>
          <w:sz w:val="22"/>
          <w:szCs w:val="22"/>
        </w:rPr>
        <w:t>M</w:t>
      </w:r>
      <w:r w:rsidR="00112476">
        <w:rPr>
          <w:rFonts w:ascii="Arial" w:hAnsi="Arial" w:cs="Arial"/>
          <w:sz w:val="22"/>
          <w:szCs w:val="22"/>
        </w:rPr>
        <w:t>odification of</w:t>
      </w:r>
      <w:r w:rsidR="006E2883">
        <w:rPr>
          <w:rFonts w:ascii="Arial" w:hAnsi="Arial" w:cs="Arial"/>
          <w:sz w:val="22"/>
          <w:szCs w:val="22"/>
        </w:rPr>
        <w:t xml:space="preserve"> </w:t>
      </w:r>
      <w:r w:rsidR="000A2953" w:rsidRPr="000A2953">
        <w:rPr>
          <w:rFonts w:ascii="Arial" w:hAnsi="Arial" w:cs="Arial"/>
          <w:sz w:val="22"/>
          <w:szCs w:val="22"/>
        </w:rPr>
        <w:t xml:space="preserve">Msg3 </w:t>
      </w:r>
      <w:r w:rsidR="006E2883">
        <w:rPr>
          <w:rFonts w:ascii="Arial" w:hAnsi="Arial" w:cs="Arial"/>
          <w:sz w:val="22"/>
          <w:szCs w:val="22"/>
        </w:rPr>
        <w:t xml:space="preserve">for </w:t>
      </w:r>
      <w:r w:rsidR="00EE21A4">
        <w:rPr>
          <w:rFonts w:ascii="Arial" w:hAnsi="Arial" w:cs="Arial"/>
          <w:sz w:val="22"/>
          <w:szCs w:val="22"/>
        </w:rPr>
        <w:t>coverage enhancements</w:t>
      </w:r>
    </w:p>
    <w:p w14:paraId="562307F1" w14:textId="77777777" w:rsidR="000A07B3" w:rsidRPr="00292984" w:rsidRDefault="000A07B3" w:rsidP="000A07B3">
      <w:pPr>
        <w:pStyle w:val="3GPPHeader"/>
        <w:rPr>
          <w:rFonts w:ascii="Arial" w:hAnsi="Arial" w:cs="Arial"/>
          <w:sz w:val="22"/>
          <w:szCs w:val="22"/>
        </w:rPr>
      </w:pPr>
      <w:r w:rsidRPr="00292984">
        <w:rPr>
          <w:rFonts w:ascii="Arial" w:hAnsi="Arial" w:cs="Arial"/>
          <w:sz w:val="22"/>
          <w:szCs w:val="22"/>
        </w:rPr>
        <w:t>Source:</w:t>
      </w:r>
      <w:r w:rsidRPr="00292984">
        <w:rPr>
          <w:rFonts w:ascii="Arial" w:hAnsi="Arial" w:cs="Arial"/>
          <w:sz w:val="22"/>
          <w:szCs w:val="22"/>
        </w:rPr>
        <w:tab/>
        <w:t>NEC</w:t>
      </w:r>
    </w:p>
    <w:p w14:paraId="1CD4626B" w14:textId="77777777" w:rsidR="008C4837" w:rsidRPr="00292984" w:rsidRDefault="008C4837" w:rsidP="008C4837">
      <w:pPr>
        <w:pStyle w:val="3GPPHeader"/>
        <w:rPr>
          <w:rFonts w:ascii="Arial" w:hAnsi="Arial" w:cs="Arial"/>
          <w:sz w:val="22"/>
          <w:szCs w:val="22"/>
        </w:rPr>
      </w:pPr>
      <w:r w:rsidRPr="00292984">
        <w:rPr>
          <w:rFonts w:ascii="Arial" w:hAnsi="Arial" w:cs="Arial"/>
          <w:sz w:val="22"/>
          <w:szCs w:val="22"/>
        </w:rPr>
        <w:t>Document for:</w:t>
      </w:r>
      <w:r w:rsidRPr="00292984">
        <w:rPr>
          <w:rFonts w:ascii="Arial" w:hAnsi="Arial" w:cs="Arial"/>
          <w:sz w:val="22"/>
          <w:szCs w:val="22"/>
        </w:rPr>
        <w:tab/>
        <w:t>Discussion, Decision</w:t>
      </w:r>
    </w:p>
    <w:p w14:paraId="2EC8A429" w14:textId="77777777" w:rsidR="00584C56" w:rsidRPr="00292984" w:rsidRDefault="00584C56" w:rsidP="00584C56">
      <w:pPr>
        <w:keepNext/>
        <w:keepLines/>
        <w:pBdr>
          <w:top w:val="single" w:sz="12" w:space="3" w:color="auto"/>
        </w:pBdr>
        <w:overflowPunct w:val="0"/>
        <w:autoSpaceDE w:val="0"/>
        <w:autoSpaceDN w:val="0"/>
        <w:adjustRightInd w:val="0"/>
        <w:spacing w:before="120" w:after="180"/>
        <w:textAlignment w:val="baseline"/>
        <w:outlineLvl w:val="0"/>
        <w:rPr>
          <w:rFonts w:ascii="Arial" w:eastAsia="Arial Unicode MS" w:hAnsi="Arial" w:cs="Arial"/>
          <w:sz w:val="32"/>
          <w:szCs w:val="20"/>
        </w:rPr>
      </w:pPr>
      <w:r w:rsidRPr="00292984">
        <w:rPr>
          <w:rFonts w:ascii="Arial" w:eastAsia="Arial Unicode MS" w:hAnsi="Arial" w:cs="Arial"/>
          <w:sz w:val="32"/>
          <w:szCs w:val="20"/>
          <w:lang w:eastAsia="en-US"/>
        </w:rPr>
        <w:t>1. Introduction</w:t>
      </w:r>
    </w:p>
    <w:p w14:paraId="624E828C" w14:textId="61136754" w:rsidR="00584C56" w:rsidRPr="00677DFE" w:rsidRDefault="00E35AD4" w:rsidP="00584C56">
      <w:pPr>
        <w:rPr>
          <w:rFonts w:ascii="Arial" w:hAnsi="Arial" w:cs="Arial"/>
          <w:sz w:val="20"/>
          <w:szCs w:val="20"/>
        </w:rPr>
      </w:pPr>
      <w:r w:rsidRPr="00677DFE">
        <w:rPr>
          <w:rFonts w:ascii="Arial" w:hAnsi="Arial" w:cs="Arial"/>
          <w:sz w:val="20"/>
          <w:szCs w:val="20"/>
        </w:rPr>
        <w:t xml:space="preserve">In the </w:t>
      </w:r>
      <w:r w:rsidR="0031382C" w:rsidRPr="00677DFE">
        <w:rPr>
          <w:rFonts w:ascii="Arial" w:hAnsi="Arial" w:cs="Arial"/>
          <w:sz w:val="20"/>
          <w:szCs w:val="20"/>
        </w:rPr>
        <w:t>RAN</w:t>
      </w:r>
      <w:r w:rsidR="000D53BE" w:rsidRPr="00677DFE">
        <w:rPr>
          <w:rFonts w:ascii="Arial" w:hAnsi="Arial" w:cs="Arial"/>
          <w:sz w:val="20"/>
          <w:szCs w:val="20"/>
        </w:rPr>
        <w:t xml:space="preserve"> #96e</w:t>
      </w:r>
      <w:r w:rsidRPr="00677DFE">
        <w:rPr>
          <w:rFonts w:ascii="Arial" w:hAnsi="Arial" w:cs="Arial"/>
          <w:sz w:val="20"/>
          <w:szCs w:val="20"/>
        </w:rPr>
        <w:t xml:space="preserve"> version of the WID</w:t>
      </w:r>
      <w:r w:rsidR="00677DFE" w:rsidRPr="00677DFE">
        <w:rPr>
          <w:rFonts w:ascii="Arial" w:hAnsi="Arial" w:cs="Arial"/>
          <w:sz w:val="20"/>
          <w:szCs w:val="20"/>
        </w:rPr>
        <w:t xml:space="preserve"> [1]</w:t>
      </w:r>
      <w:r w:rsidR="00F8451D" w:rsidRPr="00677DFE">
        <w:rPr>
          <w:rFonts w:ascii="Arial" w:hAnsi="Arial" w:cs="Arial"/>
          <w:sz w:val="20"/>
          <w:szCs w:val="20"/>
        </w:rPr>
        <w:t xml:space="preserve">, some coverage enhancements </w:t>
      </w:r>
      <w:proofErr w:type="gramStart"/>
      <w:r w:rsidR="00F8451D" w:rsidRPr="00677DFE">
        <w:rPr>
          <w:rFonts w:ascii="Arial" w:hAnsi="Arial" w:cs="Arial"/>
          <w:sz w:val="20"/>
          <w:szCs w:val="20"/>
        </w:rPr>
        <w:t>were considered to be</w:t>
      </w:r>
      <w:proofErr w:type="gramEnd"/>
      <w:r w:rsidR="00F8451D" w:rsidRPr="00677DFE">
        <w:rPr>
          <w:rFonts w:ascii="Arial" w:hAnsi="Arial" w:cs="Arial"/>
          <w:sz w:val="20"/>
          <w:szCs w:val="20"/>
        </w:rPr>
        <w:t xml:space="preserve"> studied by RAN2</w:t>
      </w:r>
      <w:r w:rsidR="00584C56" w:rsidRPr="00677DFE">
        <w:rPr>
          <w:rFonts w:ascii="Arial" w:hAnsi="Arial" w:cs="Arial"/>
          <w:sz w:val="20"/>
          <w:szCs w:val="20"/>
        </w:rPr>
        <w:t>:</w:t>
      </w:r>
    </w:p>
    <w:p w14:paraId="78F323E6" w14:textId="77777777" w:rsidR="00584C56" w:rsidRPr="00292984" w:rsidRDefault="00584C56" w:rsidP="00584C56">
      <w:pPr>
        <w:rPr>
          <w:rFonts w:ascii="Arial" w:hAnsi="Arial" w:cs="Arial"/>
        </w:rPr>
      </w:pPr>
    </w:p>
    <w:tbl>
      <w:tblPr>
        <w:tblW w:w="9930"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0"/>
      </w:tblGrid>
      <w:tr w:rsidR="00584C56" w:rsidRPr="00292984" w14:paraId="55112ACE" w14:textId="77777777" w:rsidTr="00677DFE">
        <w:trPr>
          <w:trHeight w:val="1365"/>
        </w:trPr>
        <w:tc>
          <w:tcPr>
            <w:tcW w:w="9930" w:type="dxa"/>
          </w:tcPr>
          <w:p w14:paraId="7F88F7EE" w14:textId="77777777" w:rsidR="00E35AD4" w:rsidRPr="00677DFE" w:rsidRDefault="00E35AD4" w:rsidP="00E35AD4">
            <w:pPr>
              <w:ind w:left="69"/>
              <w:rPr>
                <w:rFonts w:ascii="Arial" w:hAnsi="Arial" w:cs="Arial"/>
                <w:sz w:val="20"/>
                <w:szCs w:val="20"/>
              </w:rPr>
            </w:pPr>
            <w:r w:rsidRPr="00677DFE">
              <w:rPr>
                <w:rFonts w:ascii="Arial" w:hAnsi="Arial" w:cs="Arial"/>
                <w:sz w:val="20"/>
                <w:szCs w:val="20"/>
              </w:rPr>
              <w:t>The following items are shown as examples of areas to consider in the next step of the study. The actual items for study will be based on the evaluation of coverage issues specific to NTN identified above.</w:t>
            </w:r>
          </w:p>
          <w:p w14:paraId="449C4FC9" w14:textId="77777777" w:rsidR="00E35AD4" w:rsidRPr="00677DFE" w:rsidRDefault="00E35AD4" w:rsidP="00E35AD4">
            <w:pPr>
              <w:ind w:left="69"/>
              <w:rPr>
                <w:rFonts w:ascii="Arial" w:hAnsi="Arial" w:cs="Arial"/>
                <w:sz w:val="20"/>
                <w:szCs w:val="20"/>
              </w:rPr>
            </w:pPr>
          </w:p>
          <w:p w14:paraId="522E4B72" w14:textId="40545E32" w:rsidR="00584C56" w:rsidRPr="00E26A6A" w:rsidRDefault="00E35AD4" w:rsidP="00E26A6A">
            <w:pPr>
              <w:pStyle w:val="ListParagraph"/>
              <w:numPr>
                <w:ilvl w:val="0"/>
                <w:numId w:val="30"/>
              </w:numPr>
              <w:rPr>
                <w:rFonts w:ascii="Arial" w:hAnsi="Arial" w:cs="Arial"/>
              </w:rPr>
            </w:pPr>
            <w:r w:rsidRPr="00677DFE">
              <w:rPr>
                <w:rFonts w:ascii="Arial" w:hAnsi="Arial" w:cs="Arial"/>
                <w:sz w:val="20"/>
                <w:szCs w:val="18"/>
              </w:rPr>
              <w:t xml:space="preserve">NTN-specific repetitions enhancements beyond techniques covered in Rel-17 </w:t>
            </w:r>
            <w:proofErr w:type="spellStart"/>
            <w:r w:rsidRPr="00677DFE">
              <w:rPr>
                <w:rFonts w:ascii="Arial" w:hAnsi="Arial" w:cs="Arial"/>
                <w:sz w:val="20"/>
                <w:szCs w:val="18"/>
              </w:rPr>
              <w:t>CovEnh</w:t>
            </w:r>
            <w:proofErr w:type="spellEnd"/>
            <w:r w:rsidRPr="00677DFE">
              <w:rPr>
                <w:rFonts w:ascii="Arial" w:hAnsi="Arial" w:cs="Arial"/>
                <w:sz w:val="20"/>
                <w:szCs w:val="18"/>
              </w:rPr>
              <w:t xml:space="preserve"> WI for the relevant channels</w:t>
            </w:r>
          </w:p>
        </w:tc>
      </w:tr>
    </w:tbl>
    <w:p w14:paraId="0EA40B3D" w14:textId="77777777" w:rsidR="00584C56" w:rsidRPr="00292984" w:rsidRDefault="00584C56" w:rsidP="00584C56">
      <w:pPr>
        <w:rPr>
          <w:rFonts w:ascii="Arial" w:hAnsi="Arial" w:cs="Arial"/>
        </w:rPr>
      </w:pPr>
    </w:p>
    <w:p w14:paraId="4B229009" w14:textId="223B894A" w:rsidR="00367B71" w:rsidRDefault="0031382C" w:rsidP="0031382C">
      <w:pPr>
        <w:rPr>
          <w:rFonts w:ascii="Arial" w:eastAsia="Arial Unicode MS" w:hAnsi="Arial" w:cs="Arial"/>
          <w:sz w:val="20"/>
          <w:szCs w:val="20"/>
        </w:rPr>
      </w:pPr>
      <w:r>
        <w:rPr>
          <w:rFonts w:ascii="Arial" w:eastAsia="Arial Unicode MS" w:hAnsi="Arial" w:cs="Arial"/>
          <w:sz w:val="20"/>
          <w:szCs w:val="20"/>
        </w:rPr>
        <w:t>However, in the RAN</w:t>
      </w:r>
      <w:r w:rsidR="00F8451D">
        <w:rPr>
          <w:rFonts w:ascii="Arial" w:eastAsia="Arial Unicode MS" w:hAnsi="Arial" w:cs="Arial"/>
          <w:sz w:val="20"/>
          <w:szCs w:val="20"/>
        </w:rPr>
        <w:t xml:space="preserve"> #97e meeting</w:t>
      </w:r>
      <w:r w:rsidR="009F4883">
        <w:rPr>
          <w:rFonts w:ascii="Arial" w:eastAsia="Arial Unicode MS" w:hAnsi="Arial" w:cs="Arial"/>
          <w:sz w:val="20"/>
          <w:szCs w:val="20"/>
        </w:rPr>
        <w:t xml:space="preserve"> [2]</w:t>
      </w:r>
      <w:r w:rsidR="00F8451D">
        <w:rPr>
          <w:rFonts w:ascii="Arial" w:eastAsia="Arial Unicode MS" w:hAnsi="Arial" w:cs="Arial"/>
          <w:sz w:val="20"/>
          <w:szCs w:val="20"/>
        </w:rPr>
        <w:t>, this scope was reduced</w:t>
      </w:r>
      <w:r w:rsidR="006D710F">
        <w:rPr>
          <w:rFonts w:ascii="Arial" w:eastAsia="Arial Unicode MS" w:hAnsi="Arial" w:cs="Arial"/>
          <w:sz w:val="20"/>
          <w:szCs w:val="20"/>
        </w:rPr>
        <w:t xml:space="preserve"> and </w:t>
      </w:r>
      <w:r w:rsidR="005D2A49">
        <w:rPr>
          <w:rFonts w:ascii="Arial" w:eastAsia="Arial Unicode MS" w:hAnsi="Arial" w:cs="Arial"/>
          <w:sz w:val="20"/>
          <w:szCs w:val="20"/>
        </w:rPr>
        <w:t>left to RAN #98</w:t>
      </w:r>
      <w:r w:rsidR="001F5713">
        <w:rPr>
          <w:rFonts w:ascii="Arial" w:eastAsia="Arial Unicode MS" w:hAnsi="Arial" w:cs="Arial"/>
          <w:sz w:val="20"/>
          <w:szCs w:val="20"/>
        </w:rPr>
        <w:t xml:space="preserve"> to decide of the scope of RAN2</w:t>
      </w:r>
      <w:r w:rsidR="00367B71">
        <w:rPr>
          <w:rFonts w:ascii="Arial" w:eastAsia="Arial Unicode MS" w:hAnsi="Arial" w:cs="Arial"/>
          <w:sz w:val="20"/>
          <w:szCs w:val="20"/>
        </w:rPr>
        <w:t>:</w:t>
      </w:r>
    </w:p>
    <w:p w14:paraId="7C58A530" w14:textId="3358171A" w:rsidR="00367B71" w:rsidRDefault="00367B71" w:rsidP="0031382C">
      <w:pPr>
        <w:rPr>
          <w:rFonts w:ascii="Arial" w:eastAsia="Arial Unicode MS" w:hAnsi="Arial" w:cs="Arial"/>
          <w:sz w:val="20"/>
          <w:szCs w:val="20"/>
        </w:rPr>
      </w:pPr>
    </w:p>
    <w:tbl>
      <w:tblPr>
        <w:tblW w:w="9990"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90"/>
      </w:tblGrid>
      <w:tr w:rsidR="00E761B3" w14:paraId="5AB94F75" w14:textId="77777777" w:rsidTr="00E761B3">
        <w:trPr>
          <w:trHeight w:val="660"/>
        </w:trPr>
        <w:tc>
          <w:tcPr>
            <w:tcW w:w="9990" w:type="dxa"/>
          </w:tcPr>
          <w:p w14:paraId="266FFEC0" w14:textId="77777777" w:rsidR="00E761B3" w:rsidRDefault="00E761B3" w:rsidP="00E761B3">
            <w:pPr>
              <w:ind w:left="39"/>
              <w:rPr>
                <w:rFonts w:ascii="Arial" w:eastAsia="Arial Unicode MS" w:hAnsi="Arial" w:cs="Arial"/>
                <w:sz w:val="20"/>
                <w:szCs w:val="20"/>
              </w:rPr>
            </w:pPr>
            <w:r w:rsidRPr="00E761B3">
              <w:rPr>
                <w:rFonts w:ascii="Arial" w:eastAsia="Arial Unicode MS" w:hAnsi="Arial" w:cs="Arial"/>
                <w:noProof/>
                <w:sz w:val="20"/>
                <w:szCs w:val="20"/>
              </w:rPr>
              <w:drawing>
                <wp:inline distT="0" distB="0" distL="0" distR="0" wp14:anchorId="5E58C385" wp14:editId="0E519B90">
                  <wp:extent cx="6120765" cy="19513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951355"/>
                          </a:xfrm>
                          <a:prstGeom prst="rect">
                            <a:avLst/>
                          </a:prstGeom>
                        </pic:spPr>
                      </pic:pic>
                    </a:graphicData>
                  </a:graphic>
                </wp:inline>
              </w:drawing>
            </w:r>
          </w:p>
          <w:p w14:paraId="657BD578" w14:textId="624C5BF0" w:rsidR="00E761B3" w:rsidRDefault="00E761B3" w:rsidP="00E761B3">
            <w:pPr>
              <w:ind w:left="39"/>
              <w:rPr>
                <w:rFonts w:ascii="Arial" w:eastAsia="Arial Unicode MS" w:hAnsi="Arial" w:cs="Arial"/>
                <w:sz w:val="20"/>
                <w:szCs w:val="20"/>
              </w:rPr>
            </w:pPr>
          </w:p>
        </w:tc>
      </w:tr>
    </w:tbl>
    <w:p w14:paraId="7664B1EE" w14:textId="77777777" w:rsidR="00E761B3" w:rsidRDefault="00E761B3" w:rsidP="0031382C">
      <w:pPr>
        <w:rPr>
          <w:rFonts w:ascii="Arial" w:eastAsia="Arial Unicode MS" w:hAnsi="Arial" w:cs="Arial"/>
          <w:sz w:val="20"/>
          <w:szCs w:val="20"/>
        </w:rPr>
      </w:pPr>
    </w:p>
    <w:p w14:paraId="2BB19F94" w14:textId="1F9F0DC6" w:rsidR="00096F9F" w:rsidRDefault="00096F9F" w:rsidP="00584C56">
      <w:pPr>
        <w:rPr>
          <w:rFonts w:ascii="Arial" w:eastAsia="Arial Unicode MS" w:hAnsi="Arial" w:cs="Arial"/>
          <w:sz w:val="20"/>
          <w:szCs w:val="20"/>
        </w:rPr>
      </w:pPr>
      <w:r>
        <w:rPr>
          <w:rFonts w:ascii="Arial" w:eastAsia="Arial Unicode MS" w:hAnsi="Arial" w:cs="Arial"/>
          <w:sz w:val="20"/>
          <w:szCs w:val="20"/>
        </w:rPr>
        <w:t>In the last RAN</w:t>
      </w:r>
      <w:r w:rsidR="00EC27C7">
        <w:rPr>
          <w:rFonts w:ascii="Arial" w:eastAsia="Arial Unicode MS" w:hAnsi="Arial" w:cs="Arial"/>
          <w:sz w:val="20"/>
          <w:szCs w:val="20"/>
        </w:rPr>
        <w:t>2 #</w:t>
      </w:r>
      <w:r w:rsidR="00CE0A32">
        <w:rPr>
          <w:rFonts w:ascii="Arial" w:eastAsia="Arial Unicode MS" w:hAnsi="Arial" w:cs="Arial"/>
          <w:sz w:val="20"/>
          <w:szCs w:val="20"/>
        </w:rPr>
        <w:t>120</w:t>
      </w:r>
      <w:r w:rsidR="00EC27C7">
        <w:rPr>
          <w:rFonts w:ascii="Arial" w:eastAsia="Arial Unicode MS" w:hAnsi="Arial" w:cs="Arial"/>
          <w:sz w:val="20"/>
          <w:szCs w:val="20"/>
        </w:rPr>
        <w:t xml:space="preserve"> meeting, the following agreement</w:t>
      </w:r>
      <w:r w:rsidR="001F5713">
        <w:rPr>
          <w:rFonts w:ascii="Arial" w:eastAsia="Arial Unicode MS" w:hAnsi="Arial" w:cs="Arial"/>
          <w:sz w:val="20"/>
          <w:szCs w:val="20"/>
        </w:rPr>
        <w:t>s</w:t>
      </w:r>
      <w:r w:rsidR="00EC27C7">
        <w:rPr>
          <w:rFonts w:ascii="Arial" w:eastAsia="Arial Unicode MS" w:hAnsi="Arial" w:cs="Arial"/>
          <w:sz w:val="20"/>
          <w:szCs w:val="20"/>
        </w:rPr>
        <w:t xml:space="preserve"> w</w:t>
      </w:r>
      <w:r w:rsidR="001F5713">
        <w:rPr>
          <w:rFonts w:ascii="Arial" w:eastAsia="Arial Unicode MS" w:hAnsi="Arial" w:cs="Arial"/>
          <w:sz w:val="20"/>
          <w:szCs w:val="20"/>
        </w:rPr>
        <w:t>ere</w:t>
      </w:r>
      <w:r w:rsidR="00EC27C7">
        <w:rPr>
          <w:rFonts w:ascii="Arial" w:eastAsia="Arial Unicode MS" w:hAnsi="Arial" w:cs="Arial"/>
          <w:sz w:val="20"/>
          <w:szCs w:val="20"/>
        </w:rPr>
        <w:t xml:space="preserve"> made</w:t>
      </w:r>
      <w:r w:rsidR="001F5713">
        <w:rPr>
          <w:rFonts w:ascii="Arial" w:eastAsia="Arial Unicode MS" w:hAnsi="Arial" w:cs="Arial"/>
          <w:sz w:val="20"/>
          <w:szCs w:val="20"/>
        </w:rPr>
        <w:t xml:space="preserve"> regarding </w:t>
      </w:r>
      <w:r w:rsidR="00842401">
        <w:rPr>
          <w:rFonts w:ascii="Arial" w:eastAsia="Arial Unicode MS" w:hAnsi="Arial" w:cs="Arial"/>
          <w:sz w:val="20"/>
          <w:szCs w:val="20"/>
        </w:rPr>
        <w:t>Msg3 repetitions</w:t>
      </w:r>
      <w:r w:rsidR="00EC27C7">
        <w:rPr>
          <w:rFonts w:ascii="Arial" w:eastAsia="Arial Unicode MS" w:hAnsi="Arial" w:cs="Arial"/>
          <w:sz w:val="20"/>
          <w:szCs w:val="20"/>
        </w:rPr>
        <w:t>:</w:t>
      </w:r>
    </w:p>
    <w:p w14:paraId="72684D83" w14:textId="267282D1" w:rsidR="00EC27C7" w:rsidRDefault="00EC27C7" w:rsidP="00584C56">
      <w:pPr>
        <w:rPr>
          <w:rFonts w:ascii="Arial" w:eastAsia="Arial Unicode MS" w:hAnsi="Arial" w:cs="Arial"/>
          <w:sz w:val="20"/>
          <w:szCs w:val="20"/>
        </w:rPr>
      </w:pP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17"/>
      </w:tblGrid>
      <w:tr w:rsidR="00EC27C7" w14:paraId="17EFB891" w14:textId="77777777" w:rsidTr="00EC27C7">
        <w:trPr>
          <w:trHeight w:val="839"/>
        </w:trPr>
        <w:tc>
          <w:tcPr>
            <w:tcW w:w="9917" w:type="dxa"/>
          </w:tcPr>
          <w:p w14:paraId="19B0AFDE" w14:textId="428E92E0" w:rsidR="00EC27C7" w:rsidRPr="00E45541" w:rsidRDefault="006D4109" w:rsidP="00E45541">
            <w:pPr>
              <w:pStyle w:val="ListParagraph"/>
              <w:numPr>
                <w:ilvl w:val="0"/>
                <w:numId w:val="31"/>
              </w:numPr>
              <w:rPr>
                <w:rFonts w:ascii="Arial" w:eastAsia="Arial Unicode MS" w:hAnsi="Arial" w:cs="Arial"/>
                <w:sz w:val="20"/>
                <w:szCs w:val="20"/>
              </w:rPr>
            </w:pPr>
            <w:r w:rsidRPr="00E45541">
              <w:rPr>
                <w:rFonts w:ascii="Arial" w:eastAsia="Arial Unicode MS" w:hAnsi="Arial" w:cs="Arial"/>
                <w:sz w:val="20"/>
                <w:szCs w:val="20"/>
              </w:rPr>
              <w:t>From RAN2 perspective we don’t consider msg3 repetition enhancements in R18 NR NTN (apart from msg3 for CFRA, if decided by RAN1)</w:t>
            </w:r>
          </w:p>
          <w:p w14:paraId="192E1531" w14:textId="79F85020" w:rsidR="00E45541" w:rsidRPr="00506781" w:rsidRDefault="00E45541" w:rsidP="00506781">
            <w:pPr>
              <w:pStyle w:val="ListParagraph"/>
              <w:numPr>
                <w:ilvl w:val="0"/>
                <w:numId w:val="31"/>
              </w:numPr>
              <w:rPr>
                <w:rFonts w:ascii="Arial" w:eastAsia="Arial Unicode MS" w:hAnsi="Arial" w:cs="Arial"/>
                <w:sz w:val="20"/>
                <w:szCs w:val="20"/>
              </w:rPr>
            </w:pPr>
            <w:r w:rsidRPr="00E45541">
              <w:rPr>
                <w:rFonts w:ascii="Arial" w:eastAsia="Arial Unicode MS" w:hAnsi="Arial" w:cs="Arial"/>
                <w:sz w:val="20"/>
                <w:szCs w:val="20"/>
              </w:rPr>
              <w:t>RAN2 will consider enhancements to enable initial blind Msg3 retransmission grant reception in Rel-18 NTN</w:t>
            </w:r>
          </w:p>
        </w:tc>
      </w:tr>
    </w:tbl>
    <w:p w14:paraId="588E4CA1" w14:textId="33E0316F" w:rsidR="008649DD" w:rsidRDefault="008649DD" w:rsidP="00584C56">
      <w:pPr>
        <w:rPr>
          <w:rFonts w:ascii="Arial" w:eastAsia="Arial Unicode MS" w:hAnsi="Arial" w:cs="Arial"/>
          <w:sz w:val="20"/>
          <w:szCs w:val="20"/>
        </w:rPr>
      </w:pPr>
    </w:p>
    <w:p w14:paraId="3AD53442" w14:textId="7504356D" w:rsidR="00842401" w:rsidRDefault="00842401" w:rsidP="00584C56">
      <w:pPr>
        <w:rPr>
          <w:rFonts w:ascii="Arial" w:eastAsia="Arial Unicode MS" w:hAnsi="Arial" w:cs="Arial"/>
          <w:sz w:val="20"/>
          <w:szCs w:val="20"/>
        </w:rPr>
      </w:pPr>
      <w:r>
        <w:rPr>
          <w:rFonts w:ascii="Arial" w:eastAsia="Arial Unicode MS" w:hAnsi="Arial" w:cs="Arial"/>
          <w:sz w:val="20"/>
          <w:szCs w:val="20"/>
        </w:rPr>
        <w:t xml:space="preserve">However, the last RAN #98e meeting </w:t>
      </w:r>
      <w:r w:rsidR="009F4883">
        <w:rPr>
          <w:rFonts w:ascii="Arial" w:eastAsia="Arial Unicode MS" w:hAnsi="Arial" w:cs="Arial"/>
          <w:sz w:val="20"/>
          <w:szCs w:val="20"/>
        </w:rPr>
        <w:t xml:space="preserve">[3] </w:t>
      </w:r>
      <w:r>
        <w:rPr>
          <w:rFonts w:ascii="Arial" w:eastAsia="Arial Unicode MS" w:hAnsi="Arial" w:cs="Arial"/>
          <w:sz w:val="20"/>
          <w:szCs w:val="20"/>
        </w:rPr>
        <w:t xml:space="preserve">finally </w:t>
      </w:r>
      <w:r w:rsidR="005861DD">
        <w:rPr>
          <w:rFonts w:ascii="Arial" w:eastAsia="Arial Unicode MS" w:hAnsi="Arial" w:cs="Arial"/>
          <w:sz w:val="20"/>
          <w:szCs w:val="20"/>
        </w:rPr>
        <w:t>decided to down-prioriti</w:t>
      </w:r>
      <w:r w:rsidR="00E34603">
        <w:rPr>
          <w:rFonts w:ascii="Arial" w:eastAsia="Arial Unicode MS" w:hAnsi="Arial" w:cs="Arial"/>
          <w:sz w:val="20"/>
          <w:szCs w:val="20"/>
        </w:rPr>
        <w:t>ze this enhancement, which is not part of the WID anymore:</w:t>
      </w:r>
      <w:r w:rsidR="005861DD">
        <w:rPr>
          <w:rFonts w:ascii="Arial" w:eastAsia="Arial Unicode MS" w:hAnsi="Arial" w:cs="Arial"/>
          <w:sz w:val="20"/>
          <w:szCs w:val="20"/>
        </w:rPr>
        <w:t xml:space="preserve"> </w:t>
      </w:r>
    </w:p>
    <w:tbl>
      <w:tblPr>
        <w:tblW w:w="9975"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5"/>
      </w:tblGrid>
      <w:tr w:rsidR="008649DD" w14:paraId="71474887" w14:textId="77777777" w:rsidTr="008649DD">
        <w:trPr>
          <w:trHeight w:val="615"/>
        </w:trPr>
        <w:tc>
          <w:tcPr>
            <w:tcW w:w="9975" w:type="dxa"/>
          </w:tcPr>
          <w:p w14:paraId="56B65F7F" w14:textId="0F01AE2E" w:rsidR="008649DD" w:rsidRDefault="008649DD" w:rsidP="008649DD">
            <w:pPr>
              <w:ind w:left="9"/>
              <w:rPr>
                <w:rFonts w:ascii="Arial" w:eastAsia="Arial Unicode MS" w:hAnsi="Arial" w:cs="Arial"/>
                <w:sz w:val="20"/>
                <w:szCs w:val="20"/>
              </w:rPr>
            </w:pPr>
            <w:r w:rsidRPr="008649DD">
              <w:rPr>
                <w:rFonts w:ascii="Arial" w:eastAsia="Arial Unicode MS" w:hAnsi="Arial" w:cs="Arial"/>
                <w:noProof/>
                <w:sz w:val="20"/>
                <w:szCs w:val="20"/>
              </w:rPr>
              <w:lastRenderedPageBreak/>
              <w:drawing>
                <wp:inline distT="0" distB="0" distL="0" distR="0" wp14:anchorId="4E83D05C" wp14:editId="31DD355C">
                  <wp:extent cx="6120765" cy="23412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341245"/>
                          </a:xfrm>
                          <a:prstGeom prst="rect">
                            <a:avLst/>
                          </a:prstGeom>
                        </pic:spPr>
                      </pic:pic>
                    </a:graphicData>
                  </a:graphic>
                </wp:inline>
              </w:drawing>
            </w:r>
          </w:p>
          <w:p w14:paraId="3EB64379" w14:textId="6102ABBA" w:rsidR="008649DD" w:rsidRDefault="008649DD" w:rsidP="008649DD">
            <w:pPr>
              <w:ind w:left="9"/>
              <w:rPr>
                <w:rFonts w:ascii="Arial" w:eastAsia="Arial Unicode MS" w:hAnsi="Arial" w:cs="Arial"/>
                <w:sz w:val="20"/>
                <w:szCs w:val="20"/>
              </w:rPr>
            </w:pPr>
          </w:p>
        </w:tc>
      </w:tr>
    </w:tbl>
    <w:p w14:paraId="0313B8CF" w14:textId="77777777" w:rsidR="00584C56" w:rsidRPr="00292984" w:rsidRDefault="00584C56" w:rsidP="00584C56">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Arial Unicode MS" w:hAnsi="Arial" w:cs="Arial"/>
          <w:szCs w:val="20"/>
        </w:rPr>
      </w:pPr>
      <w:r w:rsidRPr="00292984">
        <w:rPr>
          <w:rFonts w:ascii="Arial" w:eastAsia="Arial Unicode MS" w:hAnsi="Arial" w:cs="Arial"/>
          <w:sz w:val="32"/>
          <w:szCs w:val="20"/>
          <w:lang w:eastAsia="en-US"/>
        </w:rPr>
        <w:t xml:space="preserve">2. </w:t>
      </w:r>
      <w:r w:rsidRPr="00292984">
        <w:rPr>
          <w:rFonts w:ascii="Arial" w:eastAsia="Arial Unicode MS" w:hAnsi="Arial" w:cs="Arial"/>
          <w:sz w:val="32"/>
          <w:szCs w:val="20"/>
        </w:rPr>
        <w:t>Discussion</w:t>
      </w:r>
    </w:p>
    <w:p w14:paraId="0DC891D6" w14:textId="3C3CF6FC" w:rsidR="003C5960" w:rsidRPr="00FF17FE" w:rsidRDefault="00AA3D3A" w:rsidP="003D1C70">
      <w:pPr>
        <w:spacing w:after="120" w:line="240" w:lineRule="atLeast"/>
        <w:jc w:val="both"/>
        <w:rPr>
          <w:rFonts w:ascii="Arial" w:hAnsi="Arial" w:cs="Arial"/>
          <w:sz w:val="20"/>
          <w:szCs w:val="20"/>
        </w:rPr>
      </w:pPr>
      <w:bookmarkStart w:id="1" w:name="_Hlk61523081"/>
      <w:r w:rsidRPr="00FF17FE">
        <w:rPr>
          <w:rFonts w:ascii="Arial" w:eastAsia="Arial Unicode MS" w:hAnsi="Arial" w:cs="Arial"/>
          <w:sz w:val="20"/>
          <w:szCs w:val="20"/>
          <w:lang w:eastAsia="en-GB"/>
        </w:rPr>
        <w:t xml:space="preserve">Although the discussion has been </w:t>
      </w:r>
      <w:proofErr w:type="gramStart"/>
      <w:r w:rsidRPr="00FF17FE">
        <w:rPr>
          <w:rFonts w:ascii="Arial" w:eastAsia="Arial Unicode MS" w:hAnsi="Arial" w:cs="Arial"/>
          <w:sz w:val="20"/>
          <w:szCs w:val="20"/>
          <w:lang w:eastAsia="en-GB"/>
        </w:rPr>
        <w:t>down-prioritized</w:t>
      </w:r>
      <w:proofErr w:type="gramEnd"/>
      <w:r w:rsidRPr="00FF17FE">
        <w:rPr>
          <w:rFonts w:ascii="Arial" w:eastAsia="Arial Unicode MS" w:hAnsi="Arial" w:cs="Arial"/>
          <w:sz w:val="20"/>
          <w:szCs w:val="20"/>
          <w:lang w:eastAsia="en-GB"/>
        </w:rPr>
        <w:t xml:space="preserve"> </w:t>
      </w:r>
      <w:r w:rsidR="00771739" w:rsidRPr="00FF17FE">
        <w:rPr>
          <w:rFonts w:ascii="Arial" w:eastAsia="Arial Unicode MS" w:hAnsi="Arial" w:cs="Arial"/>
          <w:sz w:val="20"/>
          <w:szCs w:val="20"/>
          <w:lang w:eastAsia="en-GB"/>
        </w:rPr>
        <w:t>at</w:t>
      </w:r>
      <w:r w:rsidRPr="00FF17FE">
        <w:rPr>
          <w:rFonts w:ascii="Arial" w:eastAsia="Arial Unicode MS" w:hAnsi="Arial" w:cs="Arial"/>
          <w:sz w:val="20"/>
          <w:szCs w:val="20"/>
          <w:lang w:eastAsia="en-GB"/>
        </w:rPr>
        <w:t xml:space="preserve"> </w:t>
      </w:r>
      <w:r w:rsidR="00771739" w:rsidRPr="00FF17FE">
        <w:rPr>
          <w:rFonts w:ascii="Arial" w:eastAsia="Arial Unicode MS" w:hAnsi="Arial" w:cs="Arial"/>
          <w:sz w:val="20"/>
          <w:szCs w:val="20"/>
          <w:lang w:eastAsia="en-GB"/>
        </w:rPr>
        <w:t xml:space="preserve">RAN 98e, there is obvious merit to </w:t>
      </w:r>
      <w:r w:rsidR="00FF17FE">
        <w:rPr>
          <w:rFonts w:ascii="Arial" w:eastAsia="Arial Unicode MS" w:hAnsi="Arial" w:cs="Arial"/>
          <w:sz w:val="20"/>
          <w:szCs w:val="20"/>
          <w:lang w:eastAsia="en-GB"/>
        </w:rPr>
        <w:t>send multiple Msg3</w:t>
      </w:r>
      <w:r w:rsidR="009461AB">
        <w:rPr>
          <w:rFonts w:ascii="Arial" w:eastAsia="Arial Unicode MS" w:hAnsi="Arial" w:cs="Arial"/>
          <w:sz w:val="20"/>
          <w:szCs w:val="20"/>
          <w:lang w:eastAsia="en-GB"/>
        </w:rPr>
        <w:t xml:space="preserve"> s</w:t>
      </w:r>
      <w:r w:rsidR="003C5960" w:rsidRPr="00FF17FE">
        <w:rPr>
          <w:rFonts w:ascii="Arial" w:hAnsi="Arial" w:cs="Arial"/>
          <w:sz w:val="20"/>
          <w:szCs w:val="20"/>
        </w:rPr>
        <w:t xml:space="preserve">ince Msg3 </w:t>
      </w:r>
      <w:r w:rsidR="009461AB">
        <w:rPr>
          <w:rFonts w:ascii="Arial" w:hAnsi="Arial" w:cs="Arial"/>
          <w:sz w:val="20"/>
          <w:szCs w:val="20"/>
        </w:rPr>
        <w:t>could be a</w:t>
      </w:r>
      <w:r w:rsidR="003C5960" w:rsidRPr="00FF17FE">
        <w:rPr>
          <w:rFonts w:ascii="Arial" w:hAnsi="Arial" w:cs="Arial"/>
          <w:sz w:val="20"/>
          <w:szCs w:val="20"/>
        </w:rPr>
        <w:t xml:space="preserve"> </w:t>
      </w:r>
      <w:r w:rsidR="009461AB">
        <w:rPr>
          <w:rFonts w:ascii="Arial" w:hAnsi="Arial" w:cs="Arial"/>
          <w:sz w:val="20"/>
          <w:szCs w:val="20"/>
        </w:rPr>
        <w:t xml:space="preserve">coverage </w:t>
      </w:r>
      <w:r w:rsidR="003C5960" w:rsidRPr="00FF17FE">
        <w:rPr>
          <w:rFonts w:ascii="Arial" w:hAnsi="Arial" w:cs="Arial"/>
          <w:sz w:val="20"/>
          <w:szCs w:val="20"/>
        </w:rPr>
        <w:t>bottleneck</w:t>
      </w:r>
      <w:r w:rsidR="009461AB">
        <w:rPr>
          <w:rFonts w:ascii="Arial" w:hAnsi="Arial" w:cs="Arial"/>
          <w:sz w:val="20"/>
          <w:szCs w:val="20"/>
        </w:rPr>
        <w:t xml:space="preserve"> for initial access.</w:t>
      </w:r>
      <w:r w:rsidR="008F2474">
        <w:rPr>
          <w:rFonts w:ascii="Arial" w:hAnsi="Arial" w:cs="Arial"/>
          <w:sz w:val="20"/>
          <w:szCs w:val="20"/>
        </w:rPr>
        <w:t xml:space="preserve"> There are two competing </w:t>
      </w:r>
      <w:r w:rsidR="003C5960" w:rsidRPr="00FF17FE">
        <w:rPr>
          <w:rFonts w:ascii="Arial" w:hAnsi="Arial" w:cs="Arial"/>
          <w:sz w:val="20"/>
          <w:szCs w:val="20"/>
        </w:rPr>
        <w:t>solution</w:t>
      </w:r>
      <w:r w:rsidR="0097600F">
        <w:rPr>
          <w:rFonts w:ascii="Arial" w:hAnsi="Arial" w:cs="Arial"/>
          <w:sz w:val="20"/>
          <w:szCs w:val="20"/>
        </w:rPr>
        <w:t xml:space="preserve">s to </w:t>
      </w:r>
      <w:r w:rsidR="003C5960" w:rsidRPr="00FF17FE">
        <w:rPr>
          <w:rFonts w:ascii="Arial" w:hAnsi="Arial" w:cs="Arial"/>
          <w:sz w:val="20"/>
          <w:szCs w:val="20"/>
        </w:rPr>
        <w:t xml:space="preserve">support </w:t>
      </w:r>
      <w:r w:rsidR="00465112">
        <w:rPr>
          <w:rFonts w:ascii="Arial" w:hAnsi="Arial" w:cs="Arial"/>
          <w:sz w:val="20"/>
          <w:szCs w:val="20"/>
        </w:rPr>
        <w:t>i</w:t>
      </w:r>
      <w:r w:rsidR="003C5960" w:rsidRPr="00FF17FE">
        <w:rPr>
          <w:rFonts w:ascii="Arial" w:hAnsi="Arial" w:cs="Arial"/>
          <w:sz w:val="20"/>
          <w:szCs w:val="20"/>
        </w:rPr>
        <w:t>nitial Msg3 blind scheduling</w:t>
      </w:r>
      <w:r w:rsidR="00465112">
        <w:rPr>
          <w:rFonts w:ascii="Arial" w:hAnsi="Arial" w:cs="Arial"/>
          <w:sz w:val="20"/>
          <w:szCs w:val="20"/>
        </w:rPr>
        <w:t>: Msg3 repetition and Msg3 blind retransmission.</w:t>
      </w:r>
    </w:p>
    <w:p w14:paraId="628F6960" w14:textId="77777777" w:rsidR="003C5960" w:rsidRPr="00FF17FE" w:rsidRDefault="003C5960" w:rsidP="003D1C70">
      <w:pPr>
        <w:jc w:val="both"/>
        <w:rPr>
          <w:rFonts w:ascii="Arial" w:hAnsi="Arial" w:cs="Arial"/>
          <w:sz w:val="20"/>
          <w:szCs w:val="20"/>
        </w:rPr>
      </w:pPr>
    </w:p>
    <w:p w14:paraId="32CA6F47" w14:textId="094D934F" w:rsidR="003C5960" w:rsidRPr="00FF17FE" w:rsidRDefault="003C5960" w:rsidP="003D1C70">
      <w:pPr>
        <w:jc w:val="both"/>
        <w:rPr>
          <w:rFonts w:ascii="Arial" w:hAnsi="Arial" w:cs="Arial"/>
          <w:sz w:val="20"/>
          <w:szCs w:val="20"/>
        </w:rPr>
      </w:pPr>
      <w:r w:rsidRPr="00FF17FE">
        <w:rPr>
          <w:rFonts w:ascii="Arial" w:hAnsi="Arial" w:cs="Arial"/>
          <w:sz w:val="20"/>
          <w:szCs w:val="20"/>
        </w:rPr>
        <w:t xml:space="preserve">Initial Msg3 blink retransmission scheduling is not possible since the RAR reception window will be started after </w:t>
      </w:r>
      <w:proofErr w:type="spellStart"/>
      <w:r w:rsidRPr="00FF17FE">
        <w:rPr>
          <w:rFonts w:ascii="Arial" w:hAnsi="Arial" w:cs="Arial"/>
          <w:sz w:val="20"/>
          <w:szCs w:val="20"/>
        </w:rPr>
        <w:t>gNB</w:t>
      </w:r>
      <w:proofErr w:type="spellEnd"/>
      <w:r w:rsidRPr="00FF17FE">
        <w:rPr>
          <w:rFonts w:ascii="Arial" w:hAnsi="Arial" w:cs="Arial"/>
          <w:sz w:val="20"/>
          <w:szCs w:val="20"/>
        </w:rPr>
        <w:t xml:space="preserve">-UE RTT. Different solutions have been proposed to support initial Msg3 blind retransmission, all solutions require UE to wake up extra time </w:t>
      </w:r>
      <w:r w:rsidR="00D86E34">
        <w:rPr>
          <w:rFonts w:ascii="Arial" w:hAnsi="Arial" w:cs="Arial"/>
          <w:sz w:val="20"/>
          <w:szCs w:val="20"/>
        </w:rPr>
        <w:t>where the</w:t>
      </w:r>
      <w:r w:rsidRPr="00FF17FE">
        <w:rPr>
          <w:rFonts w:ascii="Arial" w:hAnsi="Arial" w:cs="Arial"/>
          <w:sz w:val="20"/>
          <w:szCs w:val="20"/>
        </w:rPr>
        <w:t xml:space="preserve"> </w:t>
      </w:r>
      <w:proofErr w:type="spellStart"/>
      <w:r w:rsidRPr="00FF17FE">
        <w:rPr>
          <w:rFonts w:ascii="Arial" w:hAnsi="Arial" w:cs="Arial"/>
          <w:sz w:val="20"/>
          <w:szCs w:val="20"/>
        </w:rPr>
        <w:t>gNB</w:t>
      </w:r>
      <w:proofErr w:type="spellEnd"/>
      <w:r w:rsidRPr="00FF17FE">
        <w:rPr>
          <w:rFonts w:ascii="Arial" w:hAnsi="Arial" w:cs="Arial"/>
          <w:sz w:val="20"/>
          <w:szCs w:val="20"/>
        </w:rPr>
        <w:t xml:space="preserve"> could send blind retransmission grants to UE. </w:t>
      </w:r>
    </w:p>
    <w:p w14:paraId="1B1BC3BF" w14:textId="77777777" w:rsidR="003C5960" w:rsidRPr="00FF17FE" w:rsidRDefault="003C5960" w:rsidP="003D1C70">
      <w:pPr>
        <w:jc w:val="both"/>
        <w:rPr>
          <w:rFonts w:ascii="Arial" w:hAnsi="Arial" w:cs="Arial"/>
          <w:sz w:val="20"/>
          <w:szCs w:val="20"/>
        </w:rPr>
      </w:pPr>
    </w:p>
    <w:p w14:paraId="13313EC5" w14:textId="215C7730" w:rsidR="003C5960" w:rsidRPr="00FF17FE" w:rsidRDefault="003C5960" w:rsidP="003D1C70">
      <w:pPr>
        <w:jc w:val="both"/>
        <w:rPr>
          <w:rFonts w:ascii="Arial" w:hAnsi="Arial" w:cs="Arial"/>
          <w:sz w:val="20"/>
          <w:szCs w:val="20"/>
        </w:rPr>
      </w:pPr>
      <w:r w:rsidRPr="00FF17FE">
        <w:rPr>
          <w:rFonts w:ascii="Arial" w:hAnsi="Arial" w:cs="Arial"/>
          <w:sz w:val="20"/>
          <w:szCs w:val="20"/>
        </w:rPr>
        <w:t xml:space="preserve">On the other hand, the Msg3 repetition will achieve the same target but without extra wake up time or extra PDCCH(s). </w:t>
      </w:r>
      <w:r w:rsidR="00D86E34">
        <w:rPr>
          <w:rFonts w:ascii="Arial" w:hAnsi="Arial" w:cs="Arial"/>
          <w:sz w:val="20"/>
          <w:szCs w:val="20"/>
        </w:rPr>
        <w:t>W</w:t>
      </w:r>
      <w:r w:rsidRPr="00FF17FE">
        <w:rPr>
          <w:rFonts w:ascii="Arial" w:hAnsi="Arial" w:cs="Arial"/>
          <w:sz w:val="20"/>
          <w:szCs w:val="20"/>
        </w:rPr>
        <w:t>e think between Msg3 blind retransmission and Msg3 repetitions, there is clear advantage of Msg3 repetition then Msg3 blind retransmission.</w:t>
      </w:r>
    </w:p>
    <w:p w14:paraId="6341D0E0" w14:textId="77777777" w:rsidR="003C5960" w:rsidRPr="00FF17FE" w:rsidRDefault="003C5960" w:rsidP="003C5960">
      <w:pPr>
        <w:rPr>
          <w:rFonts w:ascii="Arial" w:hAnsi="Arial" w:cs="Arial"/>
          <w:sz w:val="20"/>
          <w:szCs w:val="20"/>
        </w:rPr>
      </w:pPr>
    </w:p>
    <w:p w14:paraId="142A1D7E" w14:textId="26177C58" w:rsidR="003C5960" w:rsidRPr="00FF17FE" w:rsidRDefault="000F56B0" w:rsidP="000F56B0">
      <w:pPr>
        <w:pStyle w:val="Observation"/>
        <w:numPr>
          <w:ilvl w:val="0"/>
          <w:numId w:val="0"/>
        </w:numPr>
        <w:rPr>
          <w:rFonts w:ascii="Arial" w:hAnsi="Arial" w:cs="Arial"/>
          <w:sz w:val="20"/>
          <w:szCs w:val="20"/>
        </w:rPr>
      </w:pPr>
      <w:bookmarkStart w:id="2" w:name="_Ref118304109"/>
      <w:r>
        <w:rPr>
          <w:rFonts w:ascii="Arial" w:hAnsi="Arial" w:cs="Arial"/>
          <w:sz w:val="20"/>
          <w:szCs w:val="20"/>
        </w:rPr>
        <w:t xml:space="preserve">Observation 1: </w:t>
      </w:r>
      <w:r w:rsidR="003C5960" w:rsidRPr="00FF17FE">
        <w:rPr>
          <w:rFonts w:ascii="Arial" w:hAnsi="Arial" w:cs="Arial"/>
          <w:sz w:val="20"/>
          <w:szCs w:val="20"/>
        </w:rPr>
        <w:t>Initial Msg3 blind retransmission requires extra DCI overhead, and extra waking up time but achieve</w:t>
      </w:r>
      <w:r w:rsidR="007B62D8" w:rsidRPr="00FF17FE">
        <w:rPr>
          <w:rFonts w:ascii="Arial" w:hAnsi="Arial" w:cs="Arial"/>
          <w:sz w:val="20"/>
          <w:szCs w:val="20"/>
        </w:rPr>
        <w:t>s</w:t>
      </w:r>
      <w:r w:rsidR="003C5960" w:rsidRPr="00FF17FE">
        <w:rPr>
          <w:rFonts w:ascii="Arial" w:hAnsi="Arial" w:cs="Arial"/>
          <w:sz w:val="20"/>
          <w:szCs w:val="20"/>
        </w:rPr>
        <w:t xml:space="preserve"> the same target as Msg3 repetition</w:t>
      </w:r>
      <w:bookmarkEnd w:id="2"/>
      <w:r w:rsidR="007B62D8" w:rsidRPr="00FF17FE">
        <w:rPr>
          <w:rFonts w:ascii="Arial" w:hAnsi="Arial" w:cs="Arial"/>
          <w:sz w:val="20"/>
          <w:szCs w:val="20"/>
        </w:rPr>
        <w:t>s</w:t>
      </w:r>
    </w:p>
    <w:p w14:paraId="2315E479" w14:textId="77777777" w:rsidR="007B62D8" w:rsidRPr="00FF17FE" w:rsidRDefault="007B62D8" w:rsidP="003C5960">
      <w:pPr>
        <w:rPr>
          <w:rFonts w:ascii="Arial" w:hAnsi="Arial" w:cs="Arial"/>
          <w:sz w:val="20"/>
          <w:szCs w:val="20"/>
        </w:rPr>
      </w:pPr>
    </w:p>
    <w:p w14:paraId="2EBA1F26" w14:textId="22DC982C" w:rsidR="003C5960" w:rsidRPr="00FF17FE" w:rsidRDefault="003C5960" w:rsidP="003D1C70">
      <w:pPr>
        <w:jc w:val="both"/>
        <w:rPr>
          <w:rFonts w:ascii="Arial" w:hAnsi="Arial" w:cs="Arial"/>
          <w:sz w:val="20"/>
          <w:szCs w:val="20"/>
        </w:rPr>
      </w:pPr>
      <w:r w:rsidRPr="00FF17FE">
        <w:rPr>
          <w:rFonts w:ascii="Arial" w:hAnsi="Arial" w:cs="Arial"/>
          <w:sz w:val="20"/>
          <w:szCs w:val="20"/>
        </w:rPr>
        <w:t>Msg3 repetition</w:t>
      </w:r>
      <w:r w:rsidR="007B62D8" w:rsidRPr="00FF17FE">
        <w:rPr>
          <w:rFonts w:ascii="Arial" w:hAnsi="Arial" w:cs="Arial"/>
          <w:sz w:val="20"/>
          <w:szCs w:val="20"/>
        </w:rPr>
        <w:t>s</w:t>
      </w:r>
      <w:r w:rsidRPr="00FF17FE">
        <w:rPr>
          <w:rFonts w:ascii="Arial" w:hAnsi="Arial" w:cs="Arial"/>
          <w:sz w:val="20"/>
          <w:szCs w:val="20"/>
        </w:rPr>
        <w:t xml:space="preserve"> is an additional capability of UE, UE indicates implicitly by choosing right </w:t>
      </w:r>
      <w:proofErr w:type="gramStart"/>
      <w:r w:rsidRPr="00FF17FE">
        <w:rPr>
          <w:rFonts w:ascii="Arial" w:hAnsi="Arial" w:cs="Arial"/>
          <w:sz w:val="20"/>
          <w:szCs w:val="20"/>
        </w:rPr>
        <w:t>random access</w:t>
      </w:r>
      <w:proofErr w:type="gramEnd"/>
      <w:r w:rsidRPr="00FF17FE">
        <w:rPr>
          <w:rFonts w:ascii="Arial" w:hAnsi="Arial" w:cs="Arial"/>
          <w:sz w:val="20"/>
          <w:szCs w:val="20"/>
        </w:rPr>
        <w:t xml:space="preserve"> resource set. </w:t>
      </w:r>
      <w:r w:rsidR="003D1C70">
        <w:rPr>
          <w:rFonts w:ascii="Arial" w:hAnsi="Arial" w:cs="Arial"/>
          <w:sz w:val="20"/>
          <w:szCs w:val="20"/>
        </w:rPr>
        <w:t>B</w:t>
      </w:r>
      <w:r w:rsidRPr="00FF17FE">
        <w:rPr>
          <w:rFonts w:ascii="Arial" w:hAnsi="Arial" w:cs="Arial"/>
          <w:sz w:val="20"/>
          <w:szCs w:val="20"/>
        </w:rPr>
        <w:t xml:space="preserve">ut blind retransmission can be applied to all UEs without special UE capability indication currently, where </w:t>
      </w:r>
      <w:proofErr w:type="spellStart"/>
      <w:r w:rsidRPr="00FF17FE">
        <w:rPr>
          <w:rFonts w:ascii="Arial" w:hAnsi="Arial" w:cs="Arial"/>
          <w:sz w:val="20"/>
          <w:szCs w:val="20"/>
        </w:rPr>
        <w:t>gNB</w:t>
      </w:r>
      <w:proofErr w:type="spellEnd"/>
      <w:r w:rsidRPr="00FF17FE">
        <w:rPr>
          <w:rFonts w:ascii="Arial" w:hAnsi="Arial" w:cs="Arial"/>
          <w:sz w:val="20"/>
          <w:szCs w:val="20"/>
        </w:rPr>
        <w:t xml:space="preserve"> just use the current active time to do blind retransmission scheduling. This may motivate us to enhance initial Msg3 blind retransmission. However, if there is further enhancement e.g., introducing extra active time, a kind of capability indication likely through random access resource partitioning will be required.</w:t>
      </w:r>
    </w:p>
    <w:p w14:paraId="3549CD5F" w14:textId="77777777" w:rsidR="003C5960" w:rsidRPr="00FF17FE" w:rsidRDefault="003C5960" w:rsidP="003D1C70">
      <w:pPr>
        <w:jc w:val="both"/>
        <w:rPr>
          <w:rFonts w:ascii="Arial" w:hAnsi="Arial" w:cs="Arial"/>
          <w:sz w:val="20"/>
          <w:szCs w:val="20"/>
        </w:rPr>
      </w:pPr>
    </w:p>
    <w:p w14:paraId="605BA002" w14:textId="36AE6D32" w:rsidR="00604F03" w:rsidRPr="00FF17FE" w:rsidRDefault="003C5960" w:rsidP="00604F03">
      <w:pPr>
        <w:spacing w:after="120" w:line="240" w:lineRule="atLeast"/>
        <w:jc w:val="both"/>
        <w:rPr>
          <w:rFonts w:ascii="Arial" w:eastAsia="Arial Unicode MS" w:hAnsi="Arial" w:cs="Arial"/>
          <w:sz w:val="20"/>
          <w:szCs w:val="20"/>
          <w:lang w:eastAsia="en-GB"/>
        </w:rPr>
      </w:pPr>
      <w:r w:rsidRPr="00FF17FE">
        <w:rPr>
          <w:rFonts w:ascii="Arial" w:hAnsi="Arial" w:cs="Arial"/>
          <w:sz w:val="20"/>
          <w:szCs w:val="20"/>
        </w:rPr>
        <w:t xml:space="preserve">On the other hand, since both Msg3 repetition and NTN are introduced in Rel17, it is likely </w:t>
      </w:r>
      <w:r w:rsidR="00C22270">
        <w:rPr>
          <w:rFonts w:ascii="Arial" w:hAnsi="Arial" w:cs="Arial"/>
          <w:sz w:val="20"/>
          <w:szCs w:val="20"/>
        </w:rPr>
        <w:t xml:space="preserve">that </w:t>
      </w:r>
      <w:r w:rsidRPr="00FF17FE">
        <w:rPr>
          <w:rFonts w:ascii="Arial" w:hAnsi="Arial" w:cs="Arial"/>
          <w:sz w:val="20"/>
          <w:szCs w:val="20"/>
        </w:rPr>
        <w:t xml:space="preserve">most NTN UE will support Msg3 repetition since it is very important to increase coverage. </w:t>
      </w:r>
      <w:r w:rsidR="00604F03" w:rsidRPr="00FF17FE">
        <w:rPr>
          <w:rFonts w:ascii="Arial" w:eastAsia="Arial Unicode MS" w:hAnsi="Arial" w:cs="Arial"/>
          <w:sz w:val="20"/>
          <w:szCs w:val="20"/>
          <w:lang w:eastAsia="en-GB"/>
        </w:rPr>
        <w:t xml:space="preserve">In general, we wish to reevaluate the superiority of blind retransmission compared to Msg3 repetition. </w:t>
      </w:r>
    </w:p>
    <w:p w14:paraId="616CA910" w14:textId="2674965A" w:rsidR="004C706A" w:rsidRPr="00604F03" w:rsidRDefault="0064410A" w:rsidP="003D1C70">
      <w:pPr>
        <w:spacing w:after="120" w:line="240" w:lineRule="atLeast"/>
        <w:jc w:val="both"/>
        <w:rPr>
          <w:rFonts w:ascii="Arial" w:eastAsia="Arial" w:hAnsi="Arial" w:cs="Arial"/>
          <w:b/>
          <w:bCs/>
          <w:sz w:val="20"/>
          <w:szCs w:val="20"/>
          <w:lang w:val="en-GB" w:eastAsia="zh-CN"/>
        </w:rPr>
      </w:pPr>
      <w:r w:rsidRPr="00604F03">
        <w:rPr>
          <w:rFonts w:ascii="Arial" w:eastAsia="Arial" w:hAnsi="Arial" w:cs="Arial"/>
          <w:b/>
          <w:bCs/>
          <w:sz w:val="20"/>
          <w:szCs w:val="20"/>
          <w:lang w:val="en-GB" w:eastAsia="zh-CN"/>
        </w:rPr>
        <w:t xml:space="preserve">Observation </w:t>
      </w:r>
      <w:r w:rsidR="00604F03">
        <w:rPr>
          <w:rFonts w:ascii="Arial" w:eastAsia="Arial" w:hAnsi="Arial" w:cs="Arial"/>
          <w:b/>
          <w:bCs/>
          <w:sz w:val="20"/>
          <w:szCs w:val="20"/>
          <w:lang w:val="en-GB" w:eastAsia="zh-CN"/>
        </w:rPr>
        <w:t>2</w:t>
      </w:r>
      <w:r w:rsidRPr="00604F03">
        <w:rPr>
          <w:rFonts w:ascii="Arial" w:eastAsia="Arial" w:hAnsi="Arial" w:cs="Arial"/>
          <w:b/>
          <w:bCs/>
          <w:sz w:val="20"/>
          <w:szCs w:val="20"/>
          <w:lang w:val="en-GB" w:eastAsia="zh-CN"/>
        </w:rPr>
        <w:t xml:space="preserve">: </w:t>
      </w:r>
      <w:r w:rsidR="00C22978">
        <w:rPr>
          <w:rFonts w:ascii="Arial" w:eastAsia="Arial" w:hAnsi="Arial" w:cs="Arial"/>
          <w:b/>
          <w:bCs/>
          <w:sz w:val="20"/>
          <w:szCs w:val="20"/>
          <w:lang w:val="en-GB" w:eastAsia="zh-CN"/>
        </w:rPr>
        <w:t>Msg3 repetition is a Rel</w:t>
      </w:r>
      <w:r w:rsidR="00030814">
        <w:rPr>
          <w:rFonts w:ascii="Arial" w:eastAsia="Arial" w:hAnsi="Arial" w:cs="Arial"/>
          <w:b/>
          <w:bCs/>
          <w:sz w:val="20"/>
          <w:szCs w:val="20"/>
          <w:lang w:val="en-GB" w:eastAsia="zh-CN"/>
        </w:rPr>
        <w:t>ease</w:t>
      </w:r>
      <w:r w:rsidR="00C22978">
        <w:rPr>
          <w:rFonts w:ascii="Arial" w:eastAsia="Arial" w:hAnsi="Arial" w:cs="Arial"/>
          <w:b/>
          <w:bCs/>
          <w:sz w:val="20"/>
          <w:szCs w:val="20"/>
          <w:lang w:val="en-GB" w:eastAsia="zh-CN"/>
        </w:rPr>
        <w:t xml:space="preserve"> 17 capability that will be widely adopted by NTN UEs concerned with coverage issues</w:t>
      </w:r>
      <w:r w:rsidR="00030814">
        <w:rPr>
          <w:rFonts w:ascii="Arial" w:eastAsia="Arial" w:hAnsi="Arial" w:cs="Arial"/>
          <w:b/>
          <w:bCs/>
          <w:sz w:val="20"/>
          <w:szCs w:val="20"/>
          <w:lang w:val="en-GB" w:eastAsia="zh-CN"/>
        </w:rPr>
        <w:t xml:space="preserve"> so it should be prioritised to potential enhancements to Msg3 blind retransmissions</w:t>
      </w:r>
    </w:p>
    <w:p w14:paraId="5C30CF61" w14:textId="77777777" w:rsidR="00030814" w:rsidRDefault="00030814" w:rsidP="00584C56">
      <w:pPr>
        <w:spacing w:after="120" w:line="240" w:lineRule="atLeast"/>
        <w:rPr>
          <w:rFonts w:ascii="Arial" w:eastAsia="Arial Unicode MS" w:hAnsi="Arial" w:cs="Arial"/>
          <w:sz w:val="20"/>
          <w:szCs w:val="20"/>
          <w:lang w:eastAsia="en-GB"/>
        </w:rPr>
      </w:pPr>
      <w:r w:rsidRPr="00FF17FE">
        <w:rPr>
          <w:rFonts w:ascii="Arial" w:eastAsia="Arial Unicode MS" w:hAnsi="Arial" w:cs="Arial"/>
          <w:sz w:val="20"/>
          <w:szCs w:val="20"/>
          <w:lang w:eastAsia="en-GB"/>
        </w:rPr>
        <w:t>However, since this topic has been removed from the WID, we think it is better to postpone this discussion.</w:t>
      </w:r>
    </w:p>
    <w:p w14:paraId="7F55B540" w14:textId="5790A2AA" w:rsidR="00584C56" w:rsidRPr="00FF17FE" w:rsidRDefault="004C706A" w:rsidP="00030814">
      <w:pPr>
        <w:spacing w:after="120" w:line="240" w:lineRule="atLeast"/>
        <w:jc w:val="both"/>
        <w:rPr>
          <w:rFonts w:ascii="Arial" w:eastAsia="Arial Unicode MS" w:hAnsi="Arial" w:cs="Arial"/>
          <w:b/>
          <w:bCs/>
          <w:sz w:val="20"/>
          <w:szCs w:val="20"/>
          <w:lang w:eastAsia="en-GB"/>
        </w:rPr>
      </w:pPr>
      <w:r w:rsidRPr="00FF17FE">
        <w:rPr>
          <w:rFonts w:ascii="Arial" w:eastAsia="Arial Unicode MS" w:hAnsi="Arial" w:cs="Arial"/>
          <w:b/>
          <w:bCs/>
          <w:sz w:val="20"/>
          <w:szCs w:val="20"/>
          <w:lang w:eastAsia="en-GB"/>
        </w:rPr>
        <w:t xml:space="preserve">Proposal: </w:t>
      </w:r>
      <w:r w:rsidR="004B12A0" w:rsidRPr="00FF17FE">
        <w:rPr>
          <w:rFonts w:ascii="Arial" w:eastAsia="Arial Unicode MS" w:hAnsi="Arial" w:cs="Arial"/>
          <w:b/>
          <w:bCs/>
          <w:sz w:val="20"/>
          <w:szCs w:val="20"/>
          <w:lang w:eastAsia="en-GB"/>
        </w:rPr>
        <w:t>RAN2 p</w:t>
      </w:r>
      <w:r w:rsidRPr="00FF17FE">
        <w:rPr>
          <w:rFonts w:ascii="Arial" w:eastAsia="Arial Unicode MS" w:hAnsi="Arial" w:cs="Arial"/>
          <w:b/>
          <w:bCs/>
          <w:sz w:val="20"/>
          <w:szCs w:val="20"/>
          <w:lang w:eastAsia="en-GB"/>
        </w:rPr>
        <w:t>ostpone</w:t>
      </w:r>
      <w:r w:rsidR="004B12A0" w:rsidRPr="00FF17FE">
        <w:rPr>
          <w:rFonts w:ascii="Arial" w:eastAsia="Arial Unicode MS" w:hAnsi="Arial" w:cs="Arial"/>
          <w:b/>
          <w:bCs/>
          <w:sz w:val="20"/>
          <w:szCs w:val="20"/>
          <w:lang w:eastAsia="en-GB"/>
        </w:rPr>
        <w:t>s</w:t>
      </w:r>
      <w:r w:rsidRPr="00FF17FE">
        <w:rPr>
          <w:rFonts w:ascii="Arial" w:eastAsia="Arial Unicode MS" w:hAnsi="Arial" w:cs="Arial"/>
          <w:b/>
          <w:bCs/>
          <w:sz w:val="20"/>
          <w:szCs w:val="20"/>
          <w:lang w:eastAsia="en-GB"/>
        </w:rPr>
        <w:t xml:space="preserve"> discussion</w:t>
      </w:r>
      <w:r w:rsidR="004B12A0" w:rsidRPr="00FF17FE">
        <w:rPr>
          <w:rFonts w:ascii="Arial" w:eastAsia="Arial Unicode MS" w:hAnsi="Arial" w:cs="Arial"/>
          <w:b/>
          <w:bCs/>
          <w:sz w:val="20"/>
          <w:szCs w:val="20"/>
          <w:lang w:eastAsia="en-GB"/>
        </w:rPr>
        <w:t xml:space="preserve"> on </w:t>
      </w:r>
      <w:r w:rsidR="00CF5482" w:rsidRPr="00FF17FE">
        <w:rPr>
          <w:rFonts w:ascii="Arial" w:eastAsia="Arial Unicode MS" w:hAnsi="Arial" w:cs="Arial"/>
          <w:b/>
          <w:bCs/>
          <w:sz w:val="20"/>
          <w:szCs w:val="20"/>
          <w:lang w:eastAsia="en-GB"/>
        </w:rPr>
        <w:t>enhancements to Msg3 repetition or blind retransmission</w:t>
      </w:r>
      <w:r w:rsidR="002905D8" w:rsidRPr="00FF17FE">
        <w:rPr>
          <w:rFonts w:ascii="Arial" w:eastAsia="Arial Unicode MS" w:hAnsi="Arial" w:cs="Arial"/>
          <w:b/>
          <w:bCs/>
          <w:sz w:val="20"/>
          <w:szCs w:val="20"/>
          <w:lang w:eastAsia="en-GB"/>
        </w:rPr>
        <w:t>s</w:t>
      </w:r>
      <w:r w:rsidR="003933BE" w:rsidRPr="00FF17FE">
        <w:rPr>
          <w:rFonts w:ascii="Arial" w:eastAsia="Arial Unicode MS" w:hAnsi="Arial" w:cs="Arial"/>
          <w:b/>
          <w:bCs/>
          <w:sz w:val="20"/>
          <w:szCs w:val="20"/>
          <w:lang w:eastAsia="en-GB"/>
        </w:rPr>
        <w:t>.</w:t>
      </w:r>
    </w:p>
    <w:bookmarkEnd w:id="1"/>
    <w:p w14:paraId="16175768" w14:textId="77777777" w:rsidR="00584C56" w:rsidRPr="00292984" w:rsidRDefault="00584C56" w:rsidP="00584C56">
      <w:pPr>
        <w:keepNext/>
        <w:keepLines/>
        <w:pBdr>
          <w:top w:val="single" w:sz="12" w:space="3" w:color="auto"/>
        </w:pBdr>
        <w:tabs>
          <w:tab w:val="right" w:pos="1750"/>
        </w:tabs>
        <w:overflowPunct w:val="0"/>
        <w:autoSpaceDE w:val="0"/>
        <w:autoSpaceDN w:val="0"/>
        <w:adjustRightInd w:val="0"/>
        <w:spacing w:before="240" w:after="180"/>
        <w:ind w:left="1134" w:hanging="1134"/>
        <w:textAlignment w:val="baseline"/>
        <w:outlineLvl w:val="0"/>
        <w:rPr>
          <w:rFonts w:ascii="Arial" w:eastAsia="Arial Unicode MS" w:hAnsi="Arial" w:cs="Arial"/>
          <w:sz w:val="32"/>
          <w:szCs w:val="20"/>
        </w:rPr>
      </w:pPr>
      <w:r w:rsidRPr="00292984">
        <w:rPr>
          <w:rFonts w:ascii="Arial" w:eastAsia="Arial Unicode MS" w:hAnsi="Arial" w:cs="Arial"/>
          <w:sz w:val="32"/>
          <w:szCs w:val="20"/>
        </w:rPr>
        <w:t>3. Conclusion</w:t>
      </w:r>
    </w:p>
    <w:p w14:paraId="1880EDB3" w14:textId="4C9743E8" w:rsidR="00584C56" w:rsidRPr="00292984" w:rsidRDefault="00584C56" w:rsidP="00584C56">
      <w:pPr>
        <w:rPr>
          <w:rFonts w:ascii="Arial" w:eastAsia="Arial Unicode MS" w:hAnsi="Arial" w:cs="Arial"/>
          <w:sz w:val="20"/>
          <w:szCs w:val="20"/>
        </w:rPr>
      </w:pPr>
      <w:r w:rsidRPr="00292984">
        <w:rPr>
          <w:rFonts w:ascii="Arial" w:eastAsia="Arial Unicode MS" w:hAnsi="Arial" w:cs="Arial"/>
          <w:sz w:val="20"/>
          <w:szCs w:val="20"/>
        </w:rPr>
        <w:t>In this contribution, we</w:t>
      </w:r>
      <w:r w:rsidR="00030814">
        <w:rPr>
          <w:rFonts w:ascii="Arial" w:eastAsia="Arial Unicode MS" w:hAnsi="Arial" w:cs="Arial"/>
          <w:sz w:val="20"/>
          <w:szCs w:val="20"/>
        </w:rPr>
        <w:t xml:space="preserve"> observe and</w:t>
      </w:r>
      <w:r w:rsidRPr="00292984">
        <w:rPr>
          <w:rFonts w:ascii="Arial" w:eastAsia="Arial Unicode MS" w:hAnsi="Arial" w:cs="Arial"/>
          <w:sz w:val="20"/>
          <w:szCs w:val="20"/>
        </w:rPr>
        <w:t xml:space="preserve"> propose: </w:t>
      </w:r>
    </w:p>
    <w:p w14:paraId="5884D40A" w14:textId="77777777" w:rsidR="00030814" w:rsidRPr="00FF17FE" w:rsidRDefault="00030814" w:rsidP="00030814">
      <w:pPr>
        <w:pStyle w:val="Observation"/>
        <w:numPr>
          <w:ilvl w:val="0"/>
          <w:numId w:val="0"/>
        </w:numPr>
        <w:rPr>
          <w:rFonts w:ascii="Arial" w:hAnsi="Arial" w:cs="Arial"/>
          <w:sz w:val="20"/>
          <w:szCs w:val="20"/>
        </w:rPr>
      </w:pPr>
      <w:r>
        <w:rPr>
          <w:rFonts w:ascii="Arial" w:hAnsi="Arial" w:cs="Arial"/>
          <w:sz w:val="20"/>
          <w:szCs w:val="20"/>
        </w:rPr>
        <w:t xml:space="preserve">Observation 1: </w:t>
      </w:r>
      <w:r w:rsidRPr="00FF17FE">
        <w:rPr>
          <w:rFonts w:ascii="Arial" w:hAnsi="Arial" w:cs="Arial"/>
          <w:sz w:val="20"/>
          <w:szCs w:val="20"/>
        </w:rPr>
        <w:t>Initial Msg3 blind retransmission requires extra DCI overhead, and extra waking up time but achieves the same target as Msg3 repetitions</w:t>
      </w:r>
    </w:p>
    <w:p w14:paraId="7AC75D2B" w14:textId="77777777" w:rsidR="00030814" w:rsidRPr="00FF17FE" w:rsidRDefault="00030814" w:rsidP="00030814">
      <w:pPr>
        <w:rPr>
          <w:rFonts w:ascii="Arial" w:hAnsi="Arial" w:cs="Arial"/>
          <w:sz w:val="20"/>
          <w:szCs w:val="20"/>
        </w:rPr>
      </w:pPr>
    </w:p>
    <w:p w14:paraId="195CC3CA" w14:textId="4B471C6A" w:rsidR="00030814" w:rsidRPr="00604F03" w:rsidRDefault="00030814" w:rsidP="00030814">
      <w:pPr>
        <w:spacing w:after="120" w:line="240" w:lineRule="atLeast"/>
        <w:jc w:val="both"/>
        <w:rPr>
          <w:rFonts w:ascii="Arial" w:eastAsia="Arial" w:hAnsi="Arial" w:cs="Arial"/>
          <w:b/>
          <w:bCs/>
          <w:sz w:val="20"/>
          <w:szCs w:val="20"/>
          <w:lang w:val="en-GB" w:eastAsia="zh-CN"/>
        </w:rPr>
      </w:pPr>
      <w:r w:rsidRPr="00604F03">
        <w:rPr>
          <w:rFonts w:ascii="Arial" w:eastAsia="Arial" w:hAnsi="Arial" w:cs="Arial"/>
          <w:b/>
          <w:bCs/>
          <w:sz w:val="20"/>
          <w:szCs w:val="20"/>
          <w:lang w:val="en-GB" w:eastAsia="zh-CN"/>
        </w:rPr>
        <w:lastRenderedPageBreak/>
        <w:t xml:space="preserve">Observation </w:t>
      </w:r>
      <w:r>
        <w:rPr>
          <w:rFonts w:ascii="Arial" w:eastAsia="Arial" w:hAnsi="Arial" w:cs="Arial"/>
          <w:b/>
          <w:bCs/>
          <w:sz w:val="20"/>
          <w:szCs w:val="20"/>
          <w:lang w:val="en-GB" w:eastAsia="zh-CN"/>
        </w:rPr>
        <w:t>2</w:t>
      </w:r>
      <w:r w:rsidRPr="00604F03">
        <w:rPr>
          <w:rFonts w:ascii="Arial" w:eastAsia="Arial" w:hAnsi="Arial" w:cs="Arial"/>
          <w:b/>
          <w:bCs/>
          <w:sz w:val="20"/>
          <w:szCs w:val="20"/>
          <w:lang w:val="en-GB" w:eastAsia="zh-CN"/>
        </w:rPr>
        <w:t xml:space="preserve">: </w:t>
      </w:r>
      <w:r>
        <w:rPr>
          <w:rFonts w:ascii="Arial" w:eastAsia="Arial" w:hAnsi="Arial" w:cs="Arial"/>
          <w:b/>
          <w:bCs/>
          <w:sz w:val="20"/>
          <w:szCs w:val="20"/>
          <w:lang w:val="en-GB" w:eastAsia="zh-CN"/>
        </w:rPr>
        <w:t>Msg3 repetition is a Release 17 capability that will be widely adopted by NTN UEs concerned with coverage issues so it should be prioritised to potential enhancements to Msg3 blind retransmissions</w:t>
      </w:r>
    </w:p>
    <w:p w14:paraId="60E40A25" w14:textId="77777777" w:rsidR="00030814" w:rsidRPr="00FF17FE" w:rsidRDefault="00030814" w:rsidP="00030814">
      <w:pPr>
        <w:spacing w:after="120" w:line="240" w:lineRule="atLeast"/>
        <w:jc w:val="both"/>
        <w:rPr>
          <w:rFonts w:ascii="Arial" w:eastAsia="Arial Unicode MS" w:hAnsi="Arial" w:cs="Arial"/>
          <w:b/>
          <w:bCs/>
          <w:sz w:val="20"/>
          <w:szCs w:val="20"/>
          <w:lang w:eastAsia="en-GB"/>
        </w:rPr>
      </w:pPr>
      <w:r w:rsidRPr="00FF17FE">
        <w:rPr>
          <w:rFonts w:ascii="Arial" w:eastAsia="Arial Unicode MS" w:hAnsi="Arial" w:cs="Arial"/>
          <w:b/>
          <w:bCs/>
          <w:sz w:val="20"/>
          <w:szCs w:val="20"/>
          <w:lang w:eastAsia="en-GB"/>
        </w:rPr>
        <w:t>Proposal: RAN2 postpones discussion on enhancements to Msg3 repetition or blind retransmissions.</w:t>
      </w:r>
    </w:p>
    <w:p w14:paraId="252BB95B" w14:textId="77777777" w:rsidR="00584C56" w:rsidRPr="00292984" w:rsidRDefault="00584C56" w:rsidP="00584C56">
      <w:pPr>
        <w:rPr>
          <w:rFonts w:ascii="Arial" w:eastAsia="Arial Unicode MS" w:hAnsi="Arial" w:cs="Arial"/>
          <w:sz w:val="20"/>
          <w:szCs w:val="20"/>
        </w:rPr>
      </w:pPr>
    </w:p>
    <w:p w14:paraId="3D80AC51" w14:textId="77777777" w:rsidR="00584C56" w:rsidRPr="00292984" w:rsidRDefault="00584C56" w:rsidP="00584C56">
      <w:pPr>
        <w:keepNext/>
        <w:keepLines/>
        <w:pBdr>
          <w:top w:val="single" w:sz="12" w:space="4" w:color="auto"/>
        </w:pBdr>
        <w:overflowPunct w:val="0"/>
        <w:autoSpaceDE w:val="0"/>
        <w:autoSpaceDN w:val="0"/>
        <w:adjustRightInd w:val="0"/>
        <w:spacing w:before="240" w:after="180"/>
        <w:textAlignment w:val="baseline"/>
        <w:outlineLvl w:val="0"/>
        <w:rPr>
          <w:rFonts w:ascii="Arial" w:eastAsia="Arial Unicode MS" w:hAnsi="Arial" w:cs="Arial"/>
          <w:sz w:val="32"/>
          <w:szCs w:val="20"/>
        </w:rPr>
      </w:pPr>
      <w:r w:rsidRPr="00292984">
        <w:rPr>
          <w:rFonts w:ascii="Arial" w:eastAsia="Arial Unicode MS" w:hAnsi="Arial" w:cs="Arial"/>
          <w:sz w:val="32"/>
          <w:szCs w:val="20"/>
        </w:rPr>
        <w:t>References</w:t>
      </w:r>
    </w:p>
    <w:p w14:paraId="7FB2A6B7" w14:textId="2B4E2831" w:rsidR="0001006D" w:rsidRDefault="00584C56" w:rsidP="004F14DF">
      <w:pPr>
        <w:adjustRightInd w:val="0"/>
        <w:spacing w:line="240" w:lineRule="atLeast"/>
        <w:rPr>
          <w:rFonts w:ascii="Arial" w:eastAsia="Arial Unicode MS" w:hAnsi="Arial" w:cs="Arial"/>
          <w:sz w:val="20"/>
          <w:szCs w:val="20"/>
        </w:rPr>
      </w:pPr>
      <w:r w:rsidRPr="00292984">
        <w:rPr>
          <w:rFonts w:ascii="Arial" w:eastAsia="Arial Unicode MS" w:hAnsi="Arial" w:cs="Arial"/>
          <w:sz w:val="20"/>
          <w:szCs w:val="20"/>
        </w:rPr>
        <w:t xml:space="preserve">[1] </w:t>
      </w:r>
      <w:r w:rsidR="00EB61CC" w:rsidRPr="00EB61CC">
        <w:rPr>
          <w:rFonts w:ascii="Arial" w:eastAsia="Arial Unicode MS" w:hAnsi="Arial" w:cs="Arial"/>
          <w:sz w:val="20"/>
          <w:szCs w:val="20"/>
        </w:rPr>
        <w:t>RP-221819</w:t>
      </w:r>
      <w:r w:rsidR="00EB61CC">
        <w:rPr>
          <w:rFonts w:ascii="Arial" w:eastAsia="Arial Unicode MS" w:hAnsi="Arial" w:cs="Arial"/>
          <w:sz w:val="20"/>
          <w:szCs w:val="20"/>
        </w:rPr>
        <w:t xml:space="preserve">, </w:t>
      </w:r>
      <w:r w:rsidR="003A2481" w:rsidRPr="003A2481">
        <w:rPr>
          <w:rFonts w:ascii="Arial" w:eastAsia="Arial Unicode MS" w:hAnsi="Arial" w:cs="Arial"/>
          <w:sz w:val="20"/>
          <w:szCs w:val="20"/>
        </w:rPr>
        <w:t>Revised WID: NR NTN (Non-Terrestrial Networks) enhancements</w:t>
      </w:r>
    </w:p>
    <w:p w14:paraId="6FE50888" w14:textId="77449340" w:rsidR="003E4AD7" w:rsidRDefault="003E4AD7" w:rsidP="004F14DF">
      <w:pPr>
        <w:adjustRightInd w:val="0"/>
        <w:spacing w:line="240" w:lineRule="atLeast"/>
        <w:rPr>
          <w:rFonts w:ascii="Arial" w:eastAsia="Arial Unicode MS" w:hAnsi="Arial" w:cs="Arial"/>
          <w:sz w:val="20"/>
          <w:szCs w:val="20"/>
        </w:rPr>
      </w:pPr>
      <w:r>
        <w:rPr>
          <w:rFonts w:ascii="Arial" w:eastAsia="Arial Unicode MS" w:hAnsi="Arial" w:cs="Arial"/>
          <w:sz w:val="20"/>
          <w:szCs w:val="20"/>
        </w:rPr>
        <w:t xml:space="preserve">[2] </w:t>
      </w:r>
      <w:r w:rsidR="00BA0EEB" w:rsidRPr="00BA0EEB">
        <w:rPr>
          <w:rFonts w:ascii="Arial" w:eastAsia="Arial Unicode MS" w:hAnsi="Arial" w:cs="Arial"/>
          <w:sz w:val="20"/>
          <w:szCs w:val="20"/>
        </w:rPr>
        <w:t>RP-222654</w:t>
      </w:r>
      <w:r w:rsidR="003A2481">
        <w:rPr>
          <w:rFonts w:ascii="Arial" w:eastAsia="Arial Unicode MS" w:hAnsi="Arial" w:cs="Arial"/>
          <w:sz w:val="20"/>
          <w:szCs w:val="20"/>
        </w:rPr>
        <w:t xml:space="preserve">, </w:t>
      </w:r>
      <w:r w:rsidR="003A2481" w:rsidRPr="003A2481">
        <w:rPr>
          <w:rFonts w:ascii="Arial" w:eastAsia="Arial Unicode MS" w:hAnsi="Arial" w:cs="Arial"/>
          <w:sz w:val="20"/>
          <w:szCs w:val="20"/>
        </w:rPr>
        <w:t>Revised WID: NR NTN (Non-Terrestrial Networks) enhancements</w:t>
      </w:r>
    </w:p>
    <w:p w14:paraId="79CDA5CE" w14:textId="16AB0461" w:rsidR="009F4883" w:rsidRPr="00292984" w:rsidRDefault="009F4883" w:rsidP="004F14DF">
      <w:pPr>
        <w:adjustRightInd w:val="0"/>
        <w:spacing w:line="240" w:lineRule="atLeast"/>
        <w:rPr>
          <w:rFonts w:ascii="Arial" w:hAnsi="Arial" w:cs="Arial"/>
          <w:sz w:val="20"/>
          <w:szCs w:val="20"/>
        </w:rPr>
      </w:pPr>
      <w:r>
        <w:rPr>
          <w:rFonts w:ascii="Arial" w:eastAsia="Arial Unicode MS" w:hAnsi="Arial" w:cs="Arial"/>
          <w:sz w:val="20"/>
          <w:szCs w:val="20"/>
        </w:rPr>
        <w:t xml:space="preserve">[3] </w:t>
      </w:r>
      <w:r w:rsidRPr="003E4AD7">
        <w:rPr>
          <w:rFonts w:ascii="Arial" w:eastAsia="Arial Unicode MS" w:hAnsi="Arial" w:cs="Arial"/>
          <w:sz w:val="20"/>
          <w:szCs w:val="20"/>
        </w:rPr>
        <w:t>RP-223534</w:t>
      </w:r>
      <w:r>
        <w:rPr>
          <w:rFonts w:ascii="Arial" w:eastAsia="Arial Unicode MS" w:hAnsi="Arial" w:cs="Arial"/>
          <w:sz w:val="20"/>
          <w:szCs w:val="20"/>
        </w:rPr>
        <w:t xml:space="preserve">, </w:t>
      </w:r>
      <w:r w:rsidRPr="003A2481">
        <w:rPr>
          <w:rFonts w:ascii="Arial" w:eastAsia="Arial Unicode MS" w:hAnsi="Arial" w:cs="Arial"/>
          <w:sz w:val="20"/>
          <w:szCs w:val="20"/>
        </w:rPr>
        <w:t>Revised WID: NR NTN (Non-Terrestrial Networks) enhancements</w:t>
      </w:r>
    </w:p>
    <w:sectPr w:rsidR="009F4883" w:rsidRPr="00292984"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BA005" w14:textId="77777777" w:rsidR="00A30C18" w:rsidRDefault="00A30C18" w:rsidP="00796430">
      <w:r>
        <w:separator/>
      </w:r>
    </w:p>
  </w:endnote>
  <w:endnote w:type="continuationSeparator" w:id="0">
    <w:p w14:paraId="1BC537BC" w14:textId="77777777" w:rsidR="00A30C18" w:rsidRDefault="00A30C18" w:rsidP="00796430">
      <w:r>
        <w:continuationSeparator/>
      </w:r>
    </w:p>
  </w:endnote>
  <w:endnote w:type="continuationNotice" w:id="1">
    <w:p w14:paraId="7B176D8C" w14:textId="77777777" w:rsidR="00A30C18" w:rsidRDefault="00A30C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Microsoft YaHei UI"/>
    <w:panose1 w:val="020B0604020202020204"/>
    <w:charset w:val="86"/>
    <w:family w:val="swiss"/>
    <w:pitch w:val="variable"/>
    <w:sig w:usb0="F7FFAFFF" w:usb1="E9DFFFFF" w:usb2="0000003F" w:usb3="00000000" w:csb0="003F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800002BF" w:usb1="38CF7CFA" w:usb2="00000016" w:usb3="00000000" w:csb0="00040001" w:csb1="00000000"/>
  </w:font>
  <w:font w:name="Dotum">
    <w:altName w:val="돋움"/>
    <w:panose1 w:val="020B0600000101010101"/>
    <w:charset w:val="81"/>
    <w:family w:val="modern"/>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F5564" w14:textId="77777777" w:rsidR="00A30C18" w:rsidRDefault="00A30C18" w:rsidP="00796430">
      <w:r>
        <w:separator/>
      </w:r>
    </w:p>
  </w:footnote>
  <w:footnote w:type="continuationSeparator" w:id="0">
    <w:p w14:paraId="6EE925CF" w14:textId="77777777" w:rsidR="00A30C18" w:rsidRDefault="00A30C18" w:rsidP="00796430">
      <w:r>
        <w:continuationSeparator/>
      </w:r>
    </w:p>
  </w:footnote>
  <w:footnote w:type="continuationNotice" w:id="1">
    <w:p w14:paraId="4FB9274F" w14:textId="77777777" w:rsidR="00A30C18" w:rsidRDefault="00A30C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C43E4E"/>
    <w:multiLevelType w:val="hybridMultilevel"/>
    <w:tmpl w:val="7EAE4996"/>
    <w:lvl w:ilvl="0" w:tplc="7A28EE4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5D6C37"/>
    <w:multiLevelType w:val="hybridMultilevel"/>
    <w:tmpl w:val="A142F818"/>
    <w:lvl w:ilvl="0" w:tplc="F4A4C734">
      <w:start w:val="1"/>
      <w:numFmt w:val="decimal"/>
      <w:lvlText w:val="%1."/>
      <w:lvlJc w:val="left"/>
      <w:pPr>
        <w:ind w:left="355" w:hanging="360"/>
      </w:pPr>
      <w:rPr>
        <w:rFonts w:hint="default"/>
      </w:rPr>
    </w:lvl>
    <w:lvl w:ilvl="1" w:tplc="08090019" w:tentative="1">
      <w:start w:val="1"/>
      <w:numFmt w:val="lowerLetter"/>
      <w:lvlText w:val="%2."/>
      <w:lvlJc w:val="left"/>
      <w:pPr>
        <w:ind w:left="1075" w:hanging="360"/>
      </w:pPr>
    </w:lvl>
    <w:lvl w:ilvl="2" w:tplc="0809001B" w:tentative="1">
      <w:start w:val="1"/>
      <w:numFmt w:val="lowerRoman"/>
      <w:lvlText w:val="%3."/>
      <w:lvlJc w:val="right"/>
      <w:pPr>
        <w:ind w:left="1795" w:hanging="180"/>
      </w:pPr>
    </w:lvl>
    <w:lvl w:ilvl="3" w:tplc="0809000F" w:tentative="1">
      <w:start w:val="1"/>
      <w:numFmt w:val="decimal"/>
      <w:lvlText w:val="%4."/>
      <w:lvlJc w:val="left"/>
      <w:pPr>
        <w:ind w:left="2515" w:hanging="360"/>
      </w:pPr>
    </w:lvl>
    <w:lvl w:ilvl="4" w:tplc="08090019" w:tentative="1">
      <w:start w:val="1"/>
      <w:numFmt w:val="lowerLetter"/>
      <w:lvlText w:val="%5."/>
      <w:lvlJc w:val="left"/>
      <w:pPr>
        <w:ind w:left="3235" w:hanging="360"/>
      </w:pPr>
    </w:lvl>
    <w:lvl w:ilvl="5" w:tplc="0809001B" w:tentative="1">
      <w:start w:val="1"/>
      <w:numFmt w:val="lowerRoman"/>
      <w:lvlText w:val="%6."/>
      <w:lvlJc w:val="right"/>
      <w:pPr>
        <w:ind w:left="3955" w:hanging="180"/>
      </w:pPr>
    </w:lvl>
    <w:lvl w:ilvl="6" w:tplc="0809000F" w:tentative="1">
      <w:start w:val="1"/>
      <w:numFmt w:val="decimal"/>
      <w:lvlText w:val="%7."/>
      <w:lvlJc w:val="left"/>
      <w:pPr>
        <w:ind w:left="4675" w:hanging="360"/>
      </w:pPr>
    </w:lvl>
    <w:lvl w:ilvl="7" w:tplc="08090019" w:tentative="1">
      <w:start w:val="1"/>
      <w:numFmt w:val="lowerLetter"/>
      <w:lvlText w:val="%8."/>
      <w:lvlJc w:val="left"/>
      <w:pPr>
        <w:ind w:left="5395" w:hanging="360"/>
      </w:pPr>
    </w:lvl>
    <w:lvl w:ilvl="8" w:tplc="0809001B" w:tentative="1">
      <w:start w:val="1"/>
      <w:numFmt w:val="lowerRoman"/>
      <w:lvlText w:val="%9."/>
      <w:lvlJc w:val="right"/>
      <w:pPr>
        <w:ind w:left="6115" w:hanging="180"/>
      </w:pPr>
    </w:lvl>
  </w:abstractNum>
  <w:abstractNum w:abstractNumId="7" w15:restartNumberingAfterBreak="0">
    <w:nsid w:val="2021545E"/>
    <w:multiLevelType w:val="hybridMultilevel"/>
    <w:tmpl w:val="218C39E0"/>
    <w:lvl w:ilvl="0" w:tplc="D78CB61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38116B"/>
    <w:multiLevelType w:val="hybridMultilevel"/>
    <w:tmpl w:val="CB062ECA"/>
    <w:lvl w:ilvl="0" w:tplc="E460F9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4A761FE"/>
    <w:multiLevelType w:val="hybridMultilevel"/>
    <w:tmpl w:val="0802AC22"/>
    <w:lvl w:ilvl="0" w:tplc="BF98BC9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A1B0E"/>
    <w:multiLevelType w:val="hybridMultilevel"/>
    <w:tmpl w:val="9D3C767A"/>
    <w:lvl w:ilvl="0" w:tplc="9AA89D3E">
      <w:start w:val="1"/>
      <w:numFmt w:val="decimal"/>
      <w:pStyle w:val="Proposal"/>
      <w:lvlText w:val="Proposal %1"/>
      <w:lvlJc w:val="left"/>
      <w:pPr>
        <w:tabs>
          <w:tab w:val="num" w:pos="1446"/>
        </w:tabs>
        <w:ind w:left="1446" w:hanging="1304"/>
      </w:pPr>
      <w:rPr>
        <w:rFonts w:ascii="Arial" w:hAnsi="Arial" w:cs="Arial" w:hint="default"/>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2442B22"/>
    <w:multiLevelType w:val="hybridMultilevel"/>
    <w:tmpl w:val="F7867142"/>
    <w:lvl w:ilvl="0" w:tplc="D56E6E7A">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6" w15:restartNumberingAfterBreak="0">
    <w:nsid w:val="48B0453A"/>
    <w:multiLevelType w:val="multilevel"/>
    <w:tmpl w:val="281E86BE"/>
    <w:numStyleLink w:val="Recommendation"/>
  </w:abstractNum>
  <w:abstractNum w:abstractNumId="17"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9"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CC05AD"/>
    <w:multiLevelType w:val="hybridMultilevel"/>
    <w:tmpl w:val="FD80D914"/>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592B084C"/>
    <w:multiLevelType w:val="hybridMultilevel"/>
    <w:tmpl w:val="151AC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FE02B5"/>
    <w:multiLevelType w:val="hybridMultilevel"/>
    <w:tmpl w:val="F22AC336"/>
    <w:lvl w:ilvl="0" w:tplc="08090001">
      <w:start w:val="1"/>
      <w:numFmt w:val="bullet"/>
      <w:lvlText w:val=""/>
      <w:lvlJc w:val="left"/>
      <w:pPr>
        <w:ind w:left="1008" w:hanging="360"/>
      </w:pPr>
      <w:rPr>
        <w:rFonts w:ascii="Symbol" w:hAnsi="Symbo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2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29" w15:restartNumberingAfterBreak="0">
    <w:nsid w:val="7CF926BB"/>
    <w:multiLevelType w:val="hybridMultilevel"/>
    <w:tmpl w:val="D6B0A0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9436930">
    <w:abstractNumId w:val="0"/>
  </w:num>
  <w:num w:numId="2" w16cid:durableId="1087314294">
    <w:abstractNumId w:val="17"/>
  </w:num>
  <w:num w:numId="3" w16cid:durableId="948317881">
    <w:abstractNumId w:val="15"/>
  </w:num>
  <w:num w:numId="4" w16cid:durableId="1510287417">
    <w:abstractNumId w:val="12"/>
  </w:num>
  <w:num w:numId="5" w16cid:durableId="1486316292">
    <w:abstractNumId w:val="23"/>
  </w:num>
  <w:num w:numId="6" w16cid:durableId="417407601">
    <w:abstractNumId w:val="13"/>
  </w:num>
  <w:num w:numId="7" w16cid:durableId="1552300747">
    <w:abstractNumId w:val="3"/>
  </w:num>
  <w:num w:numId="8" w16cid:durableId="1944066553">
    <w:abstractNumId w:val="18"/>
  </w:num>
  <w:num w:numId="9" w16cid:durableId="1954290451">
    <w:abstractNumId w:val="20"/>
    <w:lvlOverride w:ilvl="0">
      <w:startOverride w:val="1"/>
    </w:lvlOverride>
  </w:num>
  <w:num w:numId="10" w16cid:durableId="783423786">
    <w:abstractNumId w:val="2"/>
  </w:num>
  <w:num w:numId="11" w16cid:durableId="429281794">
    <w:abstractNumId w:val="16"/>
  </w:num>
  <w:num w:numId="12" w16cid:durableId="854684509">
    <w:abstractNumId w:val="2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2412218">
    <w:abstractNumId w:val="28"/>
  </w:num>
  <w:num w:numId="14" w16cid:durableId="687752480">
    <w:abstractNumId w:val="10"/>
  </w:num>
  <w:num w:numId="15" w16cid:durableId="257756216">
    <w:abstractNumId w:val="19"/>
  </w:num>
  <w:num w:numId="16" w16cid:durableId="1958290271">
    <w:abstractNumId w:val="22"/>
  </w:num>
  <w:num w:numId="17" w16cid:durableId="1009258195">
    <w:abstractNumId w:val="11"/>
  </w:num>
  <w:num w:numId="18" w16cid:durableId="1969042782">
    <w:abstractNumId w:val="4"/>
  </w:num>
  <w:num w:numId="19" w16cid:durableId="267541947">
    <w:abstractNumId w:val="5"/>
  </w:num>
  <w:num w:numId="20" w16cid:durableId="94833795">
    <w:abstractNumId w:val="1"/>
  </w:num>
  <w:num w:numId="21" w16cid:durableId="2129616234">
    <w:abstractNumId w:val="8"/>
  </w:num>
  <w:num w:numId="22" w16cid:durableId="1759011608">
    <w:abstractNumId w:val="7"/>
  </w:num>
  <w:num w:numId="23" w16cid:durableId="1556503787">
    <w:abstractNumId w:val="26"/>
  </w:num>
  <w:num w:numId="24" w16cid:durableId="531502155">
    <w:abstractNumId w:val="30"/>
  </w:num>
  <w:num w:numId="25" w16cid:durableId="1406681614">
    <w:abstractNumId w:val="24"/>
  </w:num>
  <w:num w:numId="26" w16cid:durableId="2001960179">
    <w:abstractNumId w:val="25"/>
  </w:num>
  <w:num w:numId="27" w16cid:durableId="1560092314">
    <w:abstractNumId w:val="14"/>
  </w:num>
  <w:num w:numId="28" w16cid:durableId="750591043">
    <w:abstractNumId w:val="29"/>
  </w:num>
  <w:num w:numId="29" w16cid:durableId="1687097986">
    <w:abstractNumId w:val="9"/>
  </w:num>
  <w:num w:numId="30" w16cid:durableId="93793107">
    <w:abstractNumId w:val="21"/>
  </w:num>
  <w:num w:numId="31" w16cid:durableId="1470710247">
    <w:abstractNumId w:val="6"/>
  </w:num>
  <w:num w:numId="32" w16cid:durableId="19595327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40D"/>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07F0F"/>
    <w:rsid w:val="0001006D"/>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3D93"/>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814"/>
    <w:rsid w:val="00030E5A"/>
    <w:rsid w:val="000315DE"/>
    <w:rsid w:val="00031817"/>
    <w:rsid w:val="00031B95"/>
    <w:rsid w:val="00031BB4"/>
    <w:rsid w:val="00031C6F"/>
    <w:rsid w:val="00031E6D"/>
    <w:rsid w:val="00031FB7"/>
    <w:rsid w:val="000328D4"/>
    <w:rsid w:val="00032B01"/>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6C"/>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3B4"/>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6F9F"/>
    <w:rsid w:val="00097488"/>
    <w:rsid w:val="00097634"/>
    <w:rsid w:val="0009768E"/>
    <w:rsid w:val="0009781D"/>
    <w:rsid w:val="000979B8"/>
    <w:rsid w:val="000A00B2"/>
    <w:rsid w:val="000A022F"/>
    <w:rsid w:val="000A07B3"/>
    <w:rsid w:val="000A0BAE"/>
    <w:rsid w:val="000A0D0D"/>
    <w:rsid w:val="000A0E2F"/>
    <w:rsid w:val="000A1705"/>
    <w:rsid w:val="000A1768"/>
    <w:rsid w:val="000A1897"/>
    <w:rsid w:val="000A1AAC"/>
    <w:rsid w:val="000A1AB0"/>
    <w:rsid w:val="000A1CE1"/>
    <w:rsid w:val="000A1E21"/>
    <w:rsid w:val="000A1EDB"/>
    <w:rsid w:val="000A2338"/>
    <w:rsid w:val="000A28FA"/>
    <w:rsid w:val="000A2953"/>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09C"/>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C2A"/>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3DE"/>
    <w:rsid w:val="000C4506"/>
    <w:rsid w:val="000C4626"/>
    <w:rsid w:val="000C4731"/>
    <w:rsid w:val="000C4D44"/>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296F"/>
    <w:rsid w:val="000D325D"/>
    <w:rsid w:val="000D33BC"/>
    <w:rsid w:val="000D39FE"/>
    <w:rsid w:val="000D3C05"/>
    <w:rsid w:val="000D3DF8"/>
    <w:rsid w:val="000D4214"/>
    <w:rsid w:val="000D45D9"/>
    <w:rsid w:val="000D4AC9"/>
    <w:rsid w:val="000D53BE"/>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6B0"/>
    <w:rsid w:val="000F57A5"/>
    <w:rsid w:val="000F57AF"/>
    <w:rsid w:val="000F58D1"/>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57C"/>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C31"/>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476"/>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93"/>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5A"/>
    <w:rsid w:val="0013456D"/>
    <w:rsid w:val="00134770"/>
    <w:rsid w:val="001359BA"/>
    <w:rsid w:val="0013618E"/>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AF"/>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E9"/>
    <w:rsid w:val="00174F49"/>
    <w:rsid w:val="0017510C"/>
    <w:rsid w:val="00175259"/>
    <w:rsid w:val="001759B1"/>
    <w:rsid w:val="001761B3"/>
    <w:rsid w:val="001762EF"/>
    <w:rsid w:val="00176B73"/>
    <w:rsid w:val="00176FE9"/>
    <w:rsid w:val="00177076"/>
    <w:rsid w:val="00177250"/>
    <w:rsid w:val="001776CE"/>
    <w:rsid w:val="00177871"/>
    <w:rsid w:val="00177957"/>
    <w:rsid w:val="00177C3D"/>
    <w:rsid w:val="00177CAF"/>
    <w:rsid w:val="00177D4C"/>
    <w:rsid w:val="00177D88"/>
    <w:rsid w:val="00177E5A"/>
    <w:rsid w:val="0018019C"/>
    <w:rsid w:val="00180215"/>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42A"/>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65"/>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314"/>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393B"/>
    <w:rsid w:val="001C3C61"/>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03"/>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4BA"/>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BC8"/>
    <w:rsid w:val="001F4D96"/>
    <w:rsid w:val="001F4ED2"/>
    <w:rsid w:val="001F5069"/>
    <w:rsid w:val="001F52E7"/>
    <w:rsid w:val="001F53A7"/>
    <w:rsid w:val="001F540A"/>
    <w:rsid w:val="001F56AF"/>
    <w:rsid w:val="001F5713"/>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5C30"/>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533"/>
    <w:rsid w:val="00234645"/>
    <w:rsid w:val="00234BF3"/>
    <w:rsid w:val="00234DB2"/>
    <w:rsid w:val="0023528B"/>
    <w:rsid w:val="002352E8"/>
    <w:rsid w:val="00235383"/>
    <w:rsid w:val="0023589E"/>
    <w:rsid w:val="002358C1"/>
    <w:rsid w:val="00235E0E"/>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7AD"/>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5D8"/>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84"/>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3A7"/>
    <w:rsid w:val="002A59D1"/>
    <w:rsid w:val="002A6255"/>
    <w:rsid w:val="002A6459"/>
    <w:rsid w:val="002A6894"/>
    <w:rsid w:val="002A6D80"/>
    <w:rsid w:val="002A6D82"/>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8A2"/>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27C"/>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3B3"/>
    <w:rsid w:val="002D15E5"/>
    <w:rsid w:val="002D1A13"/>
    <w:rsid w:val="002D1E68"/>
    <w:rsid w:val="002D242F"/>
    <w:rsid w:val="002D2932"/>
    <w:rsid w:val="002D2C69"/>
    <w:rsid w:val="002D2DC6"/>
    <w:rsid w:val="002D2FF9"/>
    <w:rsid w:val="002D31C8"/>
    <w:rsid w:val="002D38A1"/>
    <w:rsid w:val="002D3A05"/>
    <w:rsid w:val="002D3B3B"/>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856"/>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AA5"/>
    <w:rsid w:val="002F6B3F"/>
    <w:rsid w:val="002F6F19"/>
    <w:rsid w:val="002F6F8E"/>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1AAA"/>
    <w:rsid w:val="00302082"/>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82C"/>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71"/>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08B0"/>
    <w:rsid w:val="00381051"/>
    <w:rsid w:val="003812FB"/>
    <w:rsid w:val="00381359"/>
    <w:rsid w:val="0038198F"/>
    <w:rsid w:val="00381F67"/>
    <w:rsid w:val="003820FC"/>
    <w:rsid w:val="0038212D"/>
    <w:rsid w:val="00382316"/>
    <w:rsid w:val="003826FA"/>
    <w:rsid w:val="00382708"/>
    <w:rsid w:val="003827DB"/>
    <w:rsid w:val="00382B05"/>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77A"/>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BE"/>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481"/>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6"/>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77B"/>
    <w:rsid w:val="003C27A5"/>
    <w:rsid w:val="003C328B"/>
    <w:rsid w:val="003C3697"/>
    <w:rsid w:val="003C3BF1"/>
    <w:rsid w:val="003C3D71"/>
    <w:rsid w:val="003C3D8D"/>
    <w:rsid w:val="003C3E22"/>
    <w:rsid w:val="003C3EAC"/>
    <w:rsid w:val="003C40D4"/>
    <w:rsid w:val="003C486A"/>
    <w:rsid w:val="003C4D38"/>
    <w:rsid w:val="003C5553"/>
    <w:rsid w:val="003C5617"/>
    <w:rsid w:val="003C5960"/>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70"/>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4713"/>
    <w:rsid w:val="003E478D"/>
    <w:rsid w:val="003E4AD7"/>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62E"/>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17CD4"/>
    <w:rsid w:val="00420303"/>
    <w:rsid w:val="0042036F"/>
    <w:rsid w:val="0042045D"/>
    <w:rsid w:val="0042061A"/>
    <w:rsid w:val="0042089C"/>
    <w:rsid w:val="00420C71"/>
    <w:rsid w:val="00420CA5"/>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5AE"/>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112"/>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D71"/>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5FB5"/>
    <w:rsid w:val="004961C6"/>
    <w:rsid w:val="004969F4"/>
    <w:rsid w:val="00496C1A"/>
    <w:rsid w:val="00496C91"/>
    <w:rsid w:val="00496FB9"/>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393"/>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2A0"/>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06A"/>
    <w:rsid w:val="004C72F3"/>
    <w:rsid w:val="004C7355"/>
    <w:rsid w:val="004C76F8"/>
    <w:rsid w:val="004C7939"/>
    <w:rsid w:val="004C7979"/>
    <w:rsid w:val="004C7B43"/>
    <w:rsid w:val="004C7C90"/>
    <w:rsid w:val="004D02BE"/>
    <w:rsid w:val="004D05F5"/>
    <w:rsid w:val="004D0835"/>
    <w:rsid w:val="004D171B"/>
    <w:rsid w:val="004D174E"/>
    <w:rsid w:val="004D21DA"/>
    <w:rsid w:val="004D2667"/>
    <w:rsid w:val="004D2C32"/>
    <w:rsid w:val="004D3000"/>
    <w:rsid w:val="004D3442"/>
    <w:rsid w:val="004D37F2"/>
    <w:rsid w:val="004D38C7"/>
    <w:rsid w:val="004D3A5F"/>
    <w:rsid w:val="004D3DCB"/>
    <w:rsid w:val="004D3EE9"/>
    <w:rsid w:val="004D414C"/>
    <w:rsid w:val="004D440D"/>
    <w:rsid w:val="004D47B1"/>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572"/>
    <w:rsid w:val="004E773D"/>
    <w:rsid w:val="004E7775"/>
    <w:rsid w:val="004E7D4F"/>
    <w:rsid w:val="004E7F73"/>
    <w:rsid w:val="004F037A"/>
    <w:rsid w:val="004F0726"/>
    <w:rsid w:val="004F09D7"/>
    <w:rsid w:val="004F0C59"/>
    <w:rsid w:val="004F14DF"/>
    <w:rsid w:val="004F15B5"/>
    <w:rsid w:val="004F1812"/>
    <w:rsid w:val="004F1853"/>
    <w:rsid w:val="004F1897"/>
    <w:rsid w:val="004F18FE"/>
    <w:rsid w:val="004F199F"/>
    <w:rsid w:val="004F1A7B"/>
    <w:rsid w:val="004F1F15"/>
    <w:rsid w:val="004F2875"/>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FD6"/>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2F63"/>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781"/>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318"/>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619"/>
    <w:rsid w:val="00580AF8"/>
    <w:rsid w:val="00580BAB"/>
    <w:rsid w:val="00580C3A"/>
    <w:rsid w:val="00580D08"/>
    <w:rsid w:val="00580DBE"/>
    <w:rsid w:val="00581181"/>
    <w:rsid w:val="00581487"/>
    <w:rsid w:val="0058164A"/>
    <w:rsid w:val="005817E1"/>
    <w:rsid w:val="0058182D"/>
    <w:rsid w:val="00581A0F"/>
    <w:rsid w:val="00581DAA"/>
    <w:rsid w:val="00582002"/>
    <w:rsid w:val="0058203E"/>
    <w:rsid w:val="005821E6"/>
    <w:rsid w:val="0058221B"/>
    <w:rsid w:val="005825A9"/>
    <w:rsid w:val="005825D7"/>
    <w:rsid w:val="0058286D"/>
    <w:rsid w:val="005828B6"/>
    <w:rsid w:val="00582951"/>
    <w:rsid w:val="00582A36"/>
    <w:rsid w:val="00582A94"/>
    <w:rsid w:val="00582B2E"/>
    <w:rsid w:val="00582FB9"/>
    <w:rsid w:val="0058322C"/>
    <w:rsid w:val="00583243"/>
    <w:rsid w:val="00583298"/>
    <w:rsid w:val="00583584"/>
    <w:rsid w:val="0058372C"/>
    <w:rsid w:val="00583AE5"/>
    <w:rsid w:val="00583E8F"/>
    <w:rsid w:val="00584163"/>
    <w:rsid w:val="00584391"/>
    <w:rsid w:val="00584540"/>
    <w:rsid w:val="00584B0C"/>
    <w:rsid w:val="00584C56"/>
    <w:rsid w:val="00584CDC"/>
    <w:rsid w:val="00584EA4"/>
    <w:rsid w:val="00584EC5"/>
    <w:rsid w:val="00585161"/>
    <w:rsid w:val="005853BB"/>
    <w:rsid w:val="0058569A"/>
    <w:rsid w:val="0058586A"/>
    <w:rsid w:val="005858A2"/>
    <w:rsid w:val="00585A03"/>
    <w:rsid w:val="00585F52"/>
    <w:rsid w:val="005860D4"/>
    <w:rsid w:val="005861D3"/>
    <w:rsid w:val="005861DD"/>
    <w:rsid w:val="0058658A"/>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4A8"/>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4C3E"/>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C5F"/>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2C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2A49"/>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4F03"/>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A80"/>
    <w:rsid w:val="00614B6C"/>
    <w:rsid w:val="00614F59"/>
    <w:rsid w:val="00614F84"/>
    <w:rsid w:val="006154E1"/>
    <w:rsid w:val="0061558A"/>
    <w:rsid w:val="0061576C"/>
    <w:rsid w:val="00615B92"/>
    <w:rsid w:val="00615CE8"/>
    <w:rsid w:val="00615E6C"/>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4E7"/>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A"/>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77DFE"/>
    <w:rsid w:val="00680119"/>
    <w:rsid w:val="006808C0"/>
    <w:rsid w:val="00680C92"/>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C0D"/>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8F1"/>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EB3"/>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3F0B"/>
    <w:rsid w:val="006D4109"/>
    <w:rsid w:val="006D45DC"/>
    <w:rsid w:val="006D46C9"/>
    <w:rsid w:val="006D4F84"/>
    <w:rsid w:val="006D54AC"/>
    <w:rsid w:val="006D54E6"/>
    <w:rsid w:val="006D5523"/>
    <w:rsid w:val="006D56B9"/>
    <w:rsid w:val="006D5A7E"/>
    <w:rsid w:val="006D5BF2"/>
    <w:rsid w:val="006D5CB1"/>
    <w:rsid w:val="006D6145"/>
    <w:rsid w:val="006D616D"/>
    <w:rsid w:val="006D6CE3"/>
    <w:rsid w:val="006D710F"/>
    <w:rsid w:val="006D730C"/>
    <w:rsid w:val="006D73E8"/>
    <w:rsid w:val="006D7427"/>
    <w:rsid w:val="006D742A"/>
    <w:rsid w:val="006D79E3"/>
    <w:rsid w:val="006D7F65"/>
    <w:rsid w:val="006E00F9"/>
    <w:rsid w:val="006E037A"/>
    <w:rsid w:val="006E07FD"/>
    <w:rsid w:val="006E0BF4"/>
    <w:rsid w:val="006E1210"/>
    <w:rsid w:val="006E1228"/>
    <w:rsid w:val="006E122C"/>
    <w:rsid w:val="006E126F"/>
    <w:rsid w:val="006E13E9"/>
    <w:rsid w:val="006E142E"/>
    <w:rsid w:val="006E1499"/>
    <w:rsid w:val="006E14C4"/>
    <w:rsid w:val="006E1A72"/>
    <w:rsid w:val="006E22BE"/>
    <w:rsid w:val="006E2883"/>
    <w:rsid w:val="006E2ABB"/>
    <w:rsid w:val="006E2B6D"/>
    <w:rsid w:val="006E306F"/>
    <w:rsid w:val="006E31E2"/>
    <w:rsid w:val="006E3394"/>
    <w:rsid w:val="006E3519"/>
    <w:rsid w:val="006E37EF"/>
    <w:rsid w:val="006E3D7C"/>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21B"/>
    <w:rsid w:val="006F1473"/>
    <w:rsid w:val="006F172B"/>
    <w:rsid w:val="006F1804"/>
    <w:rsid w:val="006F2242"/>
    <w:rsid w:val="006F22D0"/>
    <w:rsid w:val="006F2485"/>
    <w:rsid w:val="006F24A7"/>
    <w:rsid w:val="006F2626"/>
    <w:rsid w:val="006F27E7"/>
    <w:rsid w:val="006F2BAD"/>
    <w:rsid w:val="006F2DA5"/>
    <w:rsid w:val="006F344B"/>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CFD"/>
    <w:rsid w:val="00703D31"/>
    <w:rsid w:val="00703D8D"/>
    <w:rsid w:val="00703FC9"/>
    <w:rsid w:val="00703FEC"/>
    <w:rsid w:val="0070405B"/>
    <w:rsid w:val="00704074"/>
    <w:rsid w:val="00704332"/>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516"/>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739"/>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B9"/>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12E"/>
    <w:rsid w:val="007B553E"/>
    <w:rsid w:val="007B5745"/>
    <w:rsid w:val="007B57D9"/>
    <w:rsid w:val="007B5BD7"/>
    <w:rsid w:val="007B5F38"/>
    <w:rsid w:val="007B62D8"/>
    <w:rsid w:val="007B631B"/>
    <w:rsid w:val="007B660E"/>
    <w:rsid w:val="007B6694"/>
    <w:rsid w:val="007B694B"/>
    <w:rsid w:val="007B6CF2"/>
    <w:rsid w:val="007B6E1F"/>
    <w:rsid w:val="007B6F4A"/>
    <w:rsid w:val="007B6F54"/>
    <w:rsid w:val="007B7237"/>
    <w:rsid w:val="007B75E8"/>
    <w:rsid w:val="007B7693"/>
    <w:rsid w:val="007B790F"/>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6ED6"/>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6D1E"/>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26F5"/>
    <w:rsid w:val="007F270C"/>
    <w:rsid w:val="007F29C3"/>
    <w:rsid w:val="007F2B3B"/>
    <w:rsid w:val="007F2F75"/>
    <w:rsid w:val="007F3179"/>
    <w:rsid w:val="007F334C"/>
    <w:rsid w:val="007F33A6"/>
    <w:rsid w:val="007F340E"/>
    <w:rsid w:val="007F3C73"/>
    <w:rsid w:val="007F41C3"/>
    <w:rsid w:val="007F42D2"/>
    <w:rsid w:val="007F449A"/>
    <w:rsid w:val="007F48A4"/>
    <w:rsid w:val="007F4964"/>
    <w:rsid w:val="007F4A32"/>
    <w:rsid w:val="007F4AD0"/>
    <w:rsid w:val="007F4D81"/>
    <w:rsid w:val="007F4E84"/>
    <w:rsid w:val="007F4FE8"/>
    <w:rsid w:val="007F5065"/>
    <w:rsid w:val="007F50A6"/>
    <w:rsid w:val="007F57E5"/>
    <w:rsid w:val="007F5C3B"/>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401"/>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A03"/>
    <w:rsid w:val="00863E27"/>
    <w:rsid w:val="00864152"/>
    <w:rsid w:val="00864218"/>
    <w:rsid w:val="00864222"/>
    <w:rsid w:val="008644CE"/>
    <w:rsid w:val="0086468F"/>
    <w:rsid w:val="008649DD"/>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0F9"/>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BF6"/>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885"/>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474"/>
    <w:rsid w:val="008F2738"/>
    <w:rsid w:val="008F3195"/>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136"/>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1AB"/>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720"/>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A6B"/>
    <w:rsid w:val="00964F89"/>
    <w:rsid w:val="00965027"/>
    <w:rsid w:val="009650AA"/>
    <w:rsid w:val="00965204"/>
    <w:rsid w:val="00965372"/>
    <w:rsid w:val="009653E3"/>
    <w:rsid w:val="00965481"/>
    <w:rsid w:val="0096553E"/>
    <w:rsid w:val="0096596D"/>
    <w:rsid w:val="00965B04"/>
    <w:rsid w:val="00965C9F"/>
    <w:rsid w:val="00965DEC"/>
    <w:rsid w:val="00966091"/>
    <w:rsid w:val="0096698F"/>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0F"/>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5C6"/>
    <w:rsid w:val="009937DF"/>
    <w:rsid w:val="00993E2C"/>
    <w:rsid w:val="009946DB"/>
    <w:rsid w:val="009947C5"/>
    <w:rsid w:val="00994ABB"/>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0E"/>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83"/>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E63"/>
    <w:rsid w:val="00A25EB5"/>
    <w:rsid w:val="00A261D4"/>
    <w:rsid w:val="00A26220"/>
    <w:rsid w:val="00A2651B"/>
    <w:rsid w:val="00A276B9"/>
    <w:rsid w:val="00A276CB"/>
    <w:rsid w:val="00A2772F"/>
    <w:rsid w:val="00A279E4"/>
    <w:rsid w:val="00A3007C"/>
    <w:rsid w:val="00A3036F"/>
    <w:rsid w:val="00A30692"/>
    <w:rsid w:val="00A3096B"/>
    <w:rsid w:val="00A309E5"/>
    <w:rsid w:val="00A30C18"/>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241E"/>
    <w:rsid w:val="00A425C6"/>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7A9"/>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5E49"/>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77E8C"/>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718"/>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3A"/>
    <w:rsid w:val="00AA3DC5"/>
    <w:rsid w:val="00AA3EAC"/>
    <w:rsid w:val="00AA4072"/>
    <w:rsid w:val="00AA408E"/>
    <w:rsid w:val="00AA463D"/>
    <w:rsid w:val="00AA4ACC"/>
    <w:rsid w:val="00AA4B0F"/>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7F2"/>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F9D"/>
    <w:rsid w:val="00B050CF"/>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9CE"/>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0DE"/>
    <w:rsid w:val="00B6324C"/>
    <w:rsid w:val="00B633A0"/>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58"/>
    <w:rsid w:val="00B65BEC"/>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4F26"/>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1F64"/>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34B"/>
    <w:rsid w:val="00B9565B"/>
    <w:rsid w:val="00B958C1"/>
    <w:rsid w:val="00B959CB"/>
    <w:rsid w:val="00B95A15"/>
    <w:rsid w:val="00B95AB0"/>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EEB"/>
    <w:rsid w:val="00BA0F59"/>
    <w:rsid w:val="00BA0FA8"/>
    <w:rsid w:val="00BA12F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552"/>
    <w:rsid w:val="00BD1767"/>
    <w:rsid w:val="00BD1CD1"/>
    <w:rsid w:val="00BD1DEA"/>
    <w:rsid w:val="00BD1DF7"/>
    <w:rsid w:val="00BD212A"/>
    <w:rsid w:val="00BD26CF"/>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218"/>
    <w:rsid w:val="00BE57AF"/>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439"/>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270"/>
    <w:rsid w:val="00C228C2"/>
    <w:rsid w:val="00C22978"/>
    <w:rsid w:val="00C230EE"/>
    <w:rsid w:val="00C2349F"/>
    <w:rsid w:val="00C234CD"/>
    <w:rsid w:val="00C2352F"/>
    <w:rsid w:val="00C23603"/>
    <w:rsid w:val="00C23870"/>
    <w:rsid w:val="00C238A5"/>
    <w:rsid w:val="00C23B4A"/>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27E6A"/>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48"/>
    <w:rsid w:val="00C41B66"/>
    <w:rsid w:val="00C42341"/>
    <w:rsid w:val="00C42696"/>
    <w:rsid w:val="00C42854"/>
    <w:rsid w:val="00C42962"/>
    <w:rsid w:val="00C42B24"/>
    <w:rsid w:val="00C42BDE"/>
    <w:rsid w:val="00C4307B"/>
    <w:rsid w:val="00C43409"/>
    <w:rsid w:val="00C4371A"/>
    <w:rsid w:val="00C43A45"/>
    <w:rsid w:val="00C43DAD"/>
    <w:rsid w:val="00C43DEA"/>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7D"/>
    <w:rsid w:val="00C60327"/>
    <w:rsid w:val="00C6074F"/>
    <w:rsid w:val="00C6077A"/>
    <w:rsid w:val="00C60975"/>
    <w:rsid w:val="00C60FB9"/>
    <w:rsid w:val="00C610A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CE9"/>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ECA"/>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A32"/>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B00"/>
    <w:rsid w:val="00CF5482"/>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98"/>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D"/>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3C"/>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6E34"/>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ABD"/>
    <w:rsid w:val="00D93B67"/>
    <w:rsid w:val="00D93BDB"/>
    <w:rsid w:val="00D93CCA"/>
    <w:rsid w:val="00D93E21"/>
    <w:rsid w:val="00D9428B"/>
    <w:rsid w:val="00D94557"/>
    <w:rsid w:val="00D94573"/>
    <w:rsid w:val="00D9471C"/>
    <w:rsid w:val="00D94D31"/>
    <w:rsid w:val="00D95A39"/>
    <w:rsid w:val="00D95E4F"/>
    <w:rsid w:val="00D95E63"/>
    <w:rsid w:val="00D95F0A"/>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6104"/>
    <w:rsid w:val="00DA64DE"/>
    <w:rsid w:val="00DA69A2"/>
    <w:rsid w:val="00DA6D8E"/>
    <w:rsid w:val="00DA6DF1"/>
    <w:rsid w:val="00DA6ECE"/>
    <w:rsid w:val="00DA6F88"/>
    <w:rsid w:val="00DA6FA4"/>
    <w:rsid w:val="00DA71D6"/>
    <w:rsid w:val="00DA7404"/>
    <w:rsid w:val="00DA749C"/>
    <w:rsid w:val="00DA774B"/>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3C"/>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8"/>
    <w:rsid w:val="00DE45B7"/>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01F"/>
    <w:rsid w:val="00E02523"/>
    <w:rsid w:val="00E027BE"/>
    <w:rsid w:val="00E02A46"/>
    <w:rsid w:val="00E02BA3"/>
    <w:rsid w:val="00E02C69"/>
    <w:rsid w:val="00E02D48"/>
    <w:rsid w:val="00E02D98"/>
    <w:rsid w:val="00E02E86"/>
    <w:rsid w:val="00E03054"/>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A6A"/>
    <w:rsid w:val="00E26EEE"/>
    <w:rsid w:val="00E26FAB"/>
    <w:rsid w:val="00E27294"/>
    <w:rsid w:val="00E27465"/>
    <w:rsid w:val="00E274ED"/>
    <w:rsid w:val="00E27541"/>
    <w:rsid w:val="00E275D7"/>
    <w:rsid w:val="00E27D59"/>
    <w:rsid w:val="00E3001D"/>
    <w:rsid w:val="00E301BE"/>
    <w:rsid w:val="00E30381"/>
    <w:rsid w:val="00E306FF"/>
    <w:rsid w:val="00E30746"/>
    <w:rsid w:val="00E31050"/>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557"/>
    <w:rsid w:val="00E34603"/>
    <w:rsid w:val="00E34735"/>
    <w:rsid w:val="00E3474E"/>
    <w:rsid w:val="00E34995"/>
    <w:rsid w:val="00E34A43"/>
    <w:rsid w:val="00E35633"/>
    <w:rsid w:val="00E35740"/>
    <w:rsid w:val="00E358D6"/>
    <w:rsid w:val="00E3595A"/>
    <w:rsid w:val="00E35AAC"/>
    <w:rsid w:val="00E35AD4"/>
    <w:rsid w:val="00E35CD7"/>
    <w:rsid w:val="00E35FEE"/>
    <w:rsid w:val="00E362D6"/>
    <w:rsid w:val="00E36599"/>
    <w:rsid w:val="00E36825"/>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3DD"/>
    <w:rsid w:val="00E4381E"/>
    <w:rsid w:val="00E43983"/>
    <w:rsid w:val="00E43A53"/>
    <w:rsid w:val="00E43AD7"/>
    <w:rsid w:val="00E43B15"/>
    <w:rsid w:val="00E43BCF"/>
    <w:rsid w:val="00E43EB4"/>
    <w:rsid w:val="00E44298"/>
    <w:rsid w:val="00E44391"/>
    <w:rsid w:val="00E444EA"/>
    <w:rsid w:val="00E44506"/>
    <w:rsid w:val="00E44542"/>
    <w:rsid w:val="00E45541"/>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3F8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6F1"/>
    <w:rsid w:val="00E75E99"/>
    <w:rsid w:val="00E761B3"/>
    <w:rsid w:val="00E76259"/>
    <w:rsid w:val="00E764E7"/>
    <w:rsid w:val="00E768B9"/>
    <w:rsid w:val="00E768F3"/>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F1"/>
    <w:rsid w:val="00EA2715"/>
    <w:rsid w:val="00EA2804"/>
    <w:rsid w:val="00EA283D"/>
    <w:rsid w:val="00EA2880"/>
    <w:rsid w:val="00EA2B71"/>
    <w:rsid w:val="00EA304A"/>
    <w:rsid w:val="00EA3356"/>
    <w:rsid w:val="00EA3A10"/>
    <w:rsid w:val="00EA400E"/>
    <w:rsid w:val="00EA4220"/>
    <w:rsid w:val="00EA4500"/>
    <w:rsid w:val="00EA47B1"/>
    <w:rsid w:val="00EA4C2F"/>
    <w:rsid w:val="00EA4FFD"/>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1CC"/>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7C7"/>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C7165"/>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1A4"/>
    <w:rsid w:val="00EE2884"/>
    <w:rsid w:val="00EE292D"/>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08D7"/>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9DC"/>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E6E"/>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9AE"/>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51D"/>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CFE"/>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7B0"/>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3A67"/>
    <w:rsid w:val="00FB40C3"/>
    <w:rsid w:val="00FB44A0"/>
    <w:rsid w:val="00FB4651"/>
    <w:rsid w:val="00FB4AB6"/>
    <w:rsid w:val="00FB5202"/>
    <w:rsid w:val="00FB563E"/>
    <w:rsid w:val="00FB5708"/>
    <w:rsid w:val="00FB6223"/>
    <w:rsid w:val="00FB67BE"/>
    <w:rsid w:val="00FB6B60"/>
    <w:rsid w:val="00FB7165"/>
    <w:rsid w:val="00FB7364"/>
    <w:rsid w:val="00FB73FD"/>
    <w:rsid w:val="00FB78B0"/>
    <w:rsid w:val="00FB79B9"/>
    <w:rsid w:val="00FB7B6C"/>
    <w:rsid w:val="00FB7D25"/>
    <w:rsid w:val="00FC0287"/>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7FE"/>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5CF"/>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rsid w:val="006C4ECA"/>
    <w:pPr>
      <w:numPr>
        <w:numId w:val="12"/>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5"/>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6"/>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7"/>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8"/>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30103305">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42673236">
      <w:bodyDiv w:val="1"/>
      <w:marLeft w:val="0"/>
      <w:marRight w:val="0"/>
      <w:marTop w:val="0"/>
      <w:marBottom w:val="0"/>
      <w:divBdr>
        <w:top w:val="none" w:sz="0" w:space="0" w:color="auto"/>
        <w:left w:val="none" w:sz="0" w:space="0" w:color="auto"/>
        <w:bottom w:val="none" w:sz="0" w:space="0" w:color="auto"/>
        <w:right w:val="none" w:sz="0" w:space="0" w:color="auto"/>
      </w:divBdr>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9433499">
      <w:bodyDiv w:val="1"/>
      <w:marLeft w:val="0"/>
      <w:marRight w:val="0"/>
      <w:marTop w:val="0"/>
      <w:marBottom w:val="0"/>
      <w:divBdr>
        <w:top w:val="none" w:sz="0" w:space="0" w:color="auto"/>
        <w:left w:val="none" w:sz="0" w:space="0" w:color="auto"/>
        <w:bottom w:val="none" w:sz="0" w:space="0" w:color="auto"/>
        <w:right w:val="none" w:sz="0" w:space="0" w:color="auto"/>
      </w:divBdr>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643</Words>
  <Characters>3668</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2023-02-17T00:39:00Z</dcterms:created>
  <dcterms:modified xsi:type="dcterms:W3CDTF">2023-02-17T00:39:00Z</dcterms:modified>
</cp:coreProperties>
</file>